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AB2" w:rsidRDefault="00D03AB2" w:rsidP="00D03AB2">
      <w:pPr>
        <w:pStyle w:val="a7"/>
        <w:spacing w:line="240" w:lineRule="auto"/>
        <w:ind w:left="0"/>
        <w:rPr>
          <w:rFonts w:ascii="Times New Roman" w:hAnsi="Times New Roman"/>
          <w:sz w:val="16"/>
          <w:szCs w:val="16"/>
        </w:rPr>
      </w:pPr>
    </w:p>
    <w:p w:rsidR="00D03AB2" w:rsidRDefault="00D03AB2" w:rsidP="002E3775">
      <w:pPr>
        <w:spacing w:after="0" w:line="240" w:lineRule="auto"/>
        <w:contextualSpacing/>
        <w:jc w:val="center"/>
        <w:rPr>
          <w:rFonts w:ascii="Times New Roman" w:hAnsi="Times New Roman"/>
          <w:szCs w:val="16"/>
        </w:rPr>
      </w:pPr>
    </w:p>
    <w:p w:rsidR="00D03AB2" w:rsidRDefault="00D03AB2" w:rsidP="00D03AB2">
      <w:pPr>
        <w:spacing w:after="0" w:line="240" w:lineRule="auto"/>
        <w:contextualSpacing/>
        <w:rPr>
          <w:rFonts w:ascii="Times New Roman" w:hAnsi="Times New Roman"/>
          <w:szCs w:val="16"/>
        </w:rPr>
      </w:pPr>
    </w:p>
    <w:p w:rsidR="00D03AB2" w:rsidRDefault="00D03AB2" w:rsidP="00D03AB2">
      <w:pPr>
        <w:spacing w:after="0" w:line="240" w:lineRule="auto"/>
        <w:contextualSpacing/>
        <w:rPr>
          <w:rFonts w:ascii="Times New Roman" w:hAnsi="Times New Roman"/>
          <w:szCs w:val="16"/>
        </w:rPr>
      </w:pPr>
    </w:p>
    <w:p w:rsidR="00D03AB2" w:rsidRDefault="00D03AB2" w:rsidP="00D03AB2">
      <w:pPr>
        <w:spacing w:after="0" w:line="240" w:lineRule="auto"/>
        <w:contextualSpacing/>
        <w:rPr>
          <w:rFonts w:ascii="Times New Roman" w:hAnsi="Times New Roman"/>
          <w:szCs w:val="16"/>
        </w:rPr>
      </w:pPr>
    </w:p>
    <w:p w:rsidR="00D03AB2" w:rsidRDefault="00D03AB2" w:rsidP="00D03AB2">
      <w:pPr>
        <w:spacing w:after="0" w:line="240" w:lineRule="auto"/>
        <w:contextualSpacing/>
        <w:rPr>
          <w:rFonts w:ascii="Times New Roman" w:hAnsi="Times New Roman"/>
          <w:szCs w:val="16"/>
        </w:rPr>
      </w:pPr>
    </w:p>
    <w:p w:rsidR="00D03AB2" w:rsidRDefault="00D03AB2" w:rsidP="00D03AB2">
      <w:pPr>
        <w:spacing w:after="0" w:line="240" w:lineRule="auto"/>
        <w:contextualSpacing/>
        <w:rPr>
          <w:rFonts w:ascii="Times New Roman" w:hAnsi="Times New Roman"/>
          <w:szCs w:val="16"/>
        </w:rPr>
      </w:pPr>
    </w:p>
    <w:p w:rsidR="00D03AB2" w:rsidRDefault="00D03AB2" w:rsidP="00D03AB2">
      <w:pPr>
        <w:spacing w:after="0" w:line="240" w:lineRule="auto"/>
        <w:contextualSpacing/>
        <w:rPr>
          <w:rFonts w:ascii="Times New Roman" w:hAnsi="Times New Roman"/>
          <w:szCs w:val="16"/>
        </w:rPr>
      </w:pPr>
    </w:p>
    <w:p w:rsidR="00D03AB2" w:rsidRDefault="00D03AB2" w:rsidP="00D03AB2">
      <w:pPr>
        <w:spacing w:after="0" w:line="240" w:lineRule="auto"/>
        <w:contextualSpacing/>
        <w:rPr>
          <w:rFonts w:ascii="Times New Roman" w:hAnsi="Times New Roman"/>
          <w:szCs w:val="16"/>
        </w:rPr>
      </w:pPr>
    </w:p>
    <w:p w:rsidR="00D03AB2" w:rsidRDefault="00D03AB2" w:rsidP="00D03AB2">
      <w:pPr>
        <w:spacing w:after="0" w:line="240" w:lineRule="auto"/>
        <w:contextualSpacing/>
        <w:rPr>
          <w:rFonts w:ascii="Times New Roman" w:hAnsi="Times New Roman"/>
          <w:szCs w:val="16"/>
        </w:rPr>
      </w:pPr>
    </w:p>
    <w:p w:rsidR="00D03AB2" w:rsidRDefault="00D03AB2" w:rsidP="00D03AB2">
      <w:pPr>
        <w:spacing w:after="0" w:line="240" w:lineRule="auto"/>
        <w:contextualSpacing/>
        <w:rPr>
          <w:rFonts w:ascii="Times New Roman" w:hAnsi="Times New Roman"/>
          <w:szCs w:val="16"/>
        </w:rPr>
      </w:pPr>
    </w:p>
    <w:p w:rsidR="00D03AB2" w:rsidRDefault="00D03AB2" w:rsidP="00D03AB2">
      <w:pPr>
        <w:spacing w:after="0" w:line="240" w:lineRule="auto"/>
        <w:contextualSpacing/>
        <w:rPr>
          <w:rFonts w:ascii="Times New Roman" w:hAnsi="Times New Roman"/>
          <w:szCs w:val="16"/>
        </w:rPr>
      </w:pPr>
    </w:p>
    <w:p w:rsidR="00D03AB2" w:rsidRDefault="00D03AB2" w:rsidP="00D03AB2">
      <w:pPr>
        <w:jc w:val="center"/>
        <w:rPr>
          <w:rFonts w:ascii="Times New Roman" w:hAnsi="Times New Roman"/>
          <w:sz w:val="40"/>
        </w:rPr>
      </w:pPr>
    </w:p>
    <w:p w:rsidR="00D03AB2" w:rsidRPr="0057081D" w:rsidRDefault="00D03AB2" w:rsidP="0057081D">
      <w:pPr>
        <w:pStyle w:val="2"/>
        <w:ind w:left="0"/>
        <w:jc w:val="center"/>
        <w:rPr>
          <w:b/>
          <w:color w:val="0000CC"/>
          <w:sz w:val="48"/>
          <w:szCs w:val="48"/>
        </w:rPr>
      </w:pPr>
      <w:r w:rsidRPr="0057081D">
        <w:rPr>
          <w:b/>
          <w:color w:val="0000CC"/>
          <w:sz w:val="48"/>
          <w:szCs w:val="48"/>
        </w:rPr>
        <w:t>Требования  к организации развивающей</w:t>
      </w:r>
    </w:p>
    <w:p w:rsidR="00D03AB2" w:rsidRPr="0057081D" w:rsidRDefault="00D03AB2" w:rsidP="0057081D">
      <w:pPr>
        <w:pStyle w:val="2"/>
        <w:ind w:left="0"/>
        <w:jc w:val="center"/>
        <w:rPr>
          <w:b/>
          <w:color w:val="0000CC"/>
          <w:sz w:val="48"/>
          <w:szCs w:val="48"/>
        </w:rPr>
      </w:pPr>
      <w:r w:rsidRPr="0057081D">
        <w:rPr>
          <w:b/>
          <w:color w:val="0000CC"/>
          <w:sz w:val="48"/>
          <w:szCs w:val="48"/>
        </w:rPr>
        <w:t>предметно – пространственной среды</w:t>
      </w:r>
    </w:p>
    <w:p w:rsidR="00D03AB2" w:rsidRPr="0057081D" w:rsidRDefault="00143A0E" w:rsidP="0057081D">
      <w:pPr>
        <w:pStyle w:val="2"/>
        <w:ind w:left="0"/>
        <w:jc w:val="center"/>
        <w:rPr>
          <w:b/>
          <w:color w:val="0000CC"/>
          <w:sz w:val="48"/>
          <w:szCs w:val="48"/>
        </w:rPr>
      </w:pPr>
      <w:r w:rsidRPr="0057081D">
        <w:rPr>
          <w:b/>
          <w:color w:val="0000CC"/>
          <w:sz w:val="48"/>
          <w:szCs w:val="48"/>
        </w:rPr>
        <w:t xml:space="preserve">в соответствии с </w:t>
      </w:r>
      <w:r w:rsidR="00153452">
        <w:rPr>
          <w:b/>
          <w:color w:val="0000CC"/>
          <w:sz w:val="48"/>
          <w:szCs w:val="48"/>
        </w:rPr>
        <w:t>Ф</w:t>
      </w:r>
      <w:r w:rsidRPr="0057081D">
        <w:rPr>
          <w:b/>
          <w:color w:val="0000CC"/>
          <w:sz w:val="48"/>
          <w:szCs w:val="48"/>
        </w:rPr>
        <w:t xml:space="preserve">ГОС </w:t>
      </w:r>
      <w:proofErr w:type="gramStart"/>
      <w:r w:rsidRPr="0057081D">
        <w:rPr>
          <w:b/>
          <w:color w:val="0000CC"/>
          <w:sz w:val="48"/>
          <w:szCs w:val="48"/>
        </w:rPr>
        <w:t>ДО</w:t>
      </w:r>
      <w:proofErr w:type="gramEnd"/>
    </w:p>
    <w:p w:rsidR="00143A0E" w:rsidRDefault="00143A0E" w:rsidP="00D03AB2">
      <w:pPr>
        <w:jc w:val="center"/>
        <w:rPr>
          <w:rFonts w:ascii="Times New Roman" w:hAnsi="Times New Roman"/>
          <w:sz w:val="40"/>
        </w:rPr>
      </w:pPr>
    </w:p>
    <w:p w:rsidR="00143A0E" w:rsidRDefault="00143A0E" w:rsidP="00D03AB2">
      <w:pPr>
        <w:jc w:val="center"/>
        <w:rPr>
          <w:rFonts w:ascii="Times New Roman" w:hAnsi="Times New Roman"/>
          <w:sz w:val="40"/>
        </w:rPr>
      </w:pPr>
    </w:p>
    <w:p w:rsidR="00143A0E" w:rsidRDefault="00143A0E" w:rsidP="00D03AB2">
      <w:pPr>
        <w:jc w:val="center"/>
        <w:rPr>
          <w:rFonts w:ascii="Times New Roman" w:hAnsi="Times New Roman"/>
          <w:sz w:val="40"/>
        </w:rPr>
      </w:pPr>
    </w:p>
    <w:p w:rsidR="00143A0E" w:rsidRPr="002A14A2" w:rsidRDefault="00143A0E" w:rsidP="0057081D">
      <w:pPr>
        <w:ind w:left="0"/>
        <w:jc w:val="center"/>
        <w:rPr>
          <w:rFonts w:ascii="Times New Roman" w:hAnsi="Times New Roman"/>
          <w:sz w:val="40"/>
        </w:rPr>
      </w:pPr>
      <w:r>
        <w:rPr>
          <w:noProof/>
          <w:lang w:eastAsia="ru-RU"/>
        </w:rPr>
        <w:drawing>
          <wp:inline distT="0" distB="0" distL="0" distR="0">
            <wp:extent cx="2019300" cy="2019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A0E" w:rsidRDefault="00143A0E" w:rsidP="00143A0E">
      <w:pPr>
        <w:jc w:val="center"/>
        <w:rPr>
          <w:noProof/>
          <w:lang w:eastAsia="ru-RU"/>
        </w:rPr>
      </w:pPr>
    </w:p>
    <w:p w:rsidR="00906B44" w:rsidRDefault="00906B44" w:rsidP="00143A0E">
      <w:pPr>
        <w:jc w:val="center"/>
        <w:rPr>
          <w:noProof/>
          <w:lang w:eastAsia="ru-RU"/>
        </w:rPr>
      </w:pPr>
    </w:p>
    <w:p w:rsidR="00906B44" w:rsidRDefault="00906B44" w:rsidP="00143A0E">
      <w:pPr>
        <w:jc w:val="center"/>
        <w:rPr>
          <w:noProof/>
          <w:lang w:eastAsia="ru-RU"/>
        </w:rPr>
      </w:pPr>
    </w:p>
    <w:p w:rsidR="00906B44" w:rsidRDefault="00906B44" w:rsidP="00143A0E">
      <w:pPr>
        <w:jc w:val="center"/>
        <w:rPr>
          <w:noProof/>
          <w:lang w:eastAsia="ru-RU"/>
        </w:rPr>
      </w:pPr>
    </w:p>
    <w:p w:rsidR="00906B44" w:rsidRDefault="00906B44" w:rsidP="00143A0E">
      <w:pPr>
        <w:jc w:val="center"/>
        <w:rPr>
          <w:noProof/>
          <w:lang w:eastAsia="ru-RU"/>
        </w:rPr>
      </w:pPr>
    </w:p>
    <w:p w:rsidR="00906B44" w:rsidRDefault="00906B44" w:rsidP="00143A0E">
      <w:pPr>
        <w:jc w:val="center"/>
        <w:rPr>
          <w:noProof/>
          <w:lang w:eastAsia="ru-RU"/>
        </w:rPr>
      </w:pPr>
    </w:p>
    <w:p w:rsidR="00906B44" w:rsidRPr="000F74B9" w:rsidRDefault="00906B44" w:rsidP="000F74B9">
      <w:pPr>
        <w:ind w:hanging="2160"/>
        <w:jc w:val="center"/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</w:pPr>
      <w:r w:rsidRPr="000F74B9"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t>г.  Донецк</w:t>
      </w:r>
    </w:p>
    <w:p w:rsidR="00D03AB2" w:rsidRDefault="00D03AB2" w:rsidP="00143A0E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903ABF" w:rsidRDefault="00903ABF" w:rsidP="00903ABF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4"/>
        </w:rPr>
      </w:pPr>
    </w:p>
    <w:p w:rsidR="00903ABF" w:rsidRPr="0057081D" w:rsidRDefault="00903ABF" w:rsidP="00025FA3">
      <w:pPr>
        <w:spacing w:after="0"/>
        <w:ind w:left="0"/>
        <w:contextualSpacing/>
        <w:jc w:val="center"/>
        <w:rPr>
          <w:rFonts w:ascii="Times New Roman" w:hAnsi="Times New Roman"/>
          <w:color w:val="auto"/>
          <w:sz w:val="28"/>
          <w:szCs w:val="24"/>
        </w:rPr>
      </w:pPr>
      <w:r w:rsidRPr="0057081D">
        <w:rPr>
          <w:rFonts w:ascii="Times New Roman" w:hAnsi="Times New Roman"/>
          <w:color w:val="auto"/>
          <w:sz w:val="28"/>
          <w:szCs w:val="24"/>
        </w:rPr>
        <w:t>СОДЕРЖАНИЕ</w:t>
      </w:r>
    </w:p>
    <w:p w:rsidR="00143A0E" w:rsidRPr="0057081D" w:rsidRDefault="00143A0E" w:rsidP="00903ABF">
      <w:pPr>
        <w:spacing w:after="0"/>
        <w:ind w:firstLine="709"/>
        <w:contextualSpacing/>
        <w:jc w:val="center"/>
        <w:rPr>
          <w:rFonts w:ascii="Times New Roman" w:hAnsi="Times New Roman"/>
          <w:color w:val="auto"/>
          <w:sz w:val="28"/>
          <w:szCs w:val="24"/>
        </w:rPr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782"/>
        <w:gridCol w:w="709"/>
      </w:tblGrid>
      <w:tr w:rsidR="0057081D" w:rsidRPr="0057081D" w:rsidTr="00025FA3">
        <w:tc>
          <w:tcPr>
            <w:tcW w:w="9782" w:type="dxa"/>
            <w:hideMark/>
          </w:tcPr>
          <w:p w:rsidR="00903ABF" w:rsidRPr="0057081D" w:rsidRDefault="004225BE" w:rsidP="004225BE">
            <w:pPr>
              <w:pStyle w:val="a7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08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Требования к развивающей предметно-пространственной среде </w:t>
            </w:r>
            <w:r w:rsidR="0015345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Ф</w:t>
            </w:r>
            <w:r w:rsidRPr="005708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ГОС </w:t>
            </w:r>
            <w:proofErr w:type="gramStart"/>
            <w:r w:rsidRPr="0057081D">
              <w:rPr>
                <w:rFonts w:ascii="Times New Roman" w:hAnsi="Times New Roman"/>
                <w:color w:val="auto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709" w:type="dxa"/>
            <w:vAlign w:val="bottom"/>
            <w:hideMark/>
          </w:tcPr>
          <w:p w:rsidR="00903ABF" w:rsidRPr="0057081D" w:rsidRDefault="00143A0E" w:rsidP="00025FA3">
            <w:pPr>
              <w:spacing w:after="0"/>
              <w:ind w:left="0"/>
              <w:contextualSpacing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57081D">
              <w:rPr>
                <w:rFonts w:ascii="Times New Roman" w:hAnsi="Times New Roman"/>
                <w:color w:val="auto"/>
                <w:sz w:val="28"/>
                <w:szCs w:val="24"/>
              </w:rPr>
              <w:t>3</w:t>
            </w:r>
          </w:p>
        </w:tc>
      </w:tr>
      <w:tr w:rsidR="0057081D" w:rsidRPr="0057081D" w:rsidTr="00025FA3">
        <w:tc>
          <w:tcPr>
            <w:tcW w:w="9782" w:type="dxa"/>
            <w:hideMark/>
          </w:tcPr>
          <w:p w:rsidR="00903ABF" w:rsidRPr="0057081D" w:rsidRDefault="00672097" w:rsidP="004225BE">
            <w:pPr>
              <w:numPr>
                <w:ilvl w:val="0"/>
                <w:numId w:val="15"/>
              </w:numPr>
              <w:spacing w:after="0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081D">
              <w:rPr>
                <w:rFonts w:ascii="Times New Roman" w:hAnsi="Times New Roman"/>
                <w:color w:val="auto"/>
                <w:sz w:val="28"/>
                <w:szCs w:val="24"/>
              </w:rPr>
              <w:t>Развивающая предметно-пространственная  среда</w:t>
            </w:r>
            <w:r w:rsidR="002639F1" w:rsidRPr="0057081D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</w:t>
            </w:r>
            <w:r w:rsidR="00153452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</w:t>
            </w:r>
            <w:r w:rsidR="002639F1" w:rsidRPr="0057081D">
              <w:rPr>
                <w:rFonts w:ascii="Times New Roman" w:hAnsi="Times New Roman"/>
                <w:color w:val="auto"/>
                <w:sz w:val="28"/>
                <w:szCs w:val="24"/>
              </w:rPr>
              <w:t>в</w:t>
            </w:r>
            <w:r w:rsidR="00153452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</w:t>
            </w:r>
            <w:r w:rsidR="00903ABF" w:rsidRPr="005708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I</w:t>
            </w:r>
            <w:r w:rsidR="00903ABF" w:rsidRPr="005708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младшей группы ДОУ</w:t>
            </w:r>
          </w:p>
        </w:tc>
        <w:tc>
          <w:tcPr>
            <w:tcW w:w="709" w:type="dxa"/>
            <w:vAlign w:val="bottom"/>
            <w:hideMark/>
          </w:tcPr>
          <w:p w:rsidR="00903ABF" w:rsidRPr="0057081D" w:rsidRDefault="005B747E" w:rsidP="00025FA3">
            <w:pPr>
              <w:spacing w:after="0"/>
              <w:ind w:left="0"/>
              <w:contextualSpacing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5</w:t>
            </w:r>
          </w:p>
        </w:tc>
      </w:tr>
      <w:tr w:rsidR="0057081D" w:rsidRPr="0057081D" w:rsidTr="00025FA3">
        <w:tc>
          <w:tcPr>
            <w:tcW w:w="9782" w:type="dxa"/>
            <w:hideMark/>
          </w:tcPr>
          <w:p w:rsidR="00903ABF" w:rsidRPr="0057081D" w:rsidRDefault="002639F1" w:rsidP="004225BE">
            <w:pPr>
              <w:numPr>
                <w:ilvl w:val="0"/>
                <w:numId w:val="15"/>
              </w:numPr>
              <w:spacing w:after="0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081D">
              <w:rPr>
                <w:rFonts w:ascii="Times New Roman" w:hAnsi="Times New Roman"/>
                <w:color w:val="auto"/>
                <w:sz w:val="28"/>
                <w:szCs w:val="24"/>
              </w:rPr>
              <w:t>Развивающая предметно-пространственная  среда</w:t>
            </w:r>
            <w:r w:rsidR="00153452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 </w:t>
            </w:r>
            <w:r w:rsidR="00903ABF" w:rsidRPr="005708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II</w:t>
            </w:r>
            <w:r w:rsidR="00903ABF" w:rsidRPr="005708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младшей группы ДОУ</w:t>
            </w:r>
          </w:p>
        </w:tc>
        <w:tc>
          <w:tcPr>
            <w:tcW w:w="709" w:type="dxa"/>
            <w:vAlign w:val="bottom"/>
            <w:hideMark/>
          </w:tcPr>
          <w:p w:rsidR="004225BE" w:rsidRPr="0057081D" w:rsidRDefault="004225BE" w:rsidP="00025FA3">
            <w:pPr>
              <w:spacing w:after="0"/>
              <w:contextualSpacing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  <w:p w:rsidR="00903ABF" w:rsidRPr="0057081D" w:rsidRDefault="005B747E" w:rsidP="00025FA3">
            <w:pPr>
              <w:spacing w:after="0"/>
              <w:ind w:left="0"/>
              <w:contextualSpacing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7</w:t>
            </w:r>
          </w:p>
        </w:tc>
      </w:tr>
      <w:tr w:rsidR="0057081D" w:rsidRPr="0057081D" w:rsidTr="00025FA3">
        <w:tc>
          <w:tcPr>
            <w:tcW w:w="9782" w:type="dxa"/>
            <w:hideMark/>
          </w:tcPr>
          <w:p w:rsidR="00903ABF" w:rsidRPr="0057081D" w:rsidRDefault="002639F1" w:rsidP="004225BE">
            <w:pPr>
              <w:numPr>
                <w:ilvl w:val="0"/>
                <w:numId w:val="15"/>
              </w:numPr>
              <w:spacing w:after="0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081D">
              <w:rPr>
                <w:rFonts w:ascii="Times New Roman" w:hAnsi="Times New Roman"/>
                <w:color w:val="auto"/>
                <w:sz w:val="28"/>
                <w:szCs w:val="24"/>
              </w:rPr>
              <w:t>Развивающая предметно-пространственная  среда</w:t>
            </w:r>
            <w:r w:rsidR="00153452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</w:t>
            </w:r>
            <w:r w:rsidR="00903ABF" w:rsidRPr="0057081D">
              <w:rPr>
                <w:rFonts w:ascii="Times New Roman" w:hAnsi="Times New Roman"/>
                <w:color w:val="auto"/>
                <w:sz w:val="28"/>
                <w:szCs w:val="28"/>
              </w:rPr>
              <w:t>средней группы ДОУ</w:t>
            </w:r>
          </w:p>
        </w:tc>
        <w:tc>
          <w:tcPr>
            <w:tcW w:w="709" w:type="dxa"/>
            <w:vAlign w:val="bottom"/>
            <w:hideMark/>
          </w:tcPr>
          <w:p w:rsidR="00903ABF" w:rsidRPr="0057081D" w:rsidRDefault="005B747E" w:rsidP="00025FA3">
            <w:pPr>
              <w:spacing w:after="0"/>
              <w:ind w:left="0"/>
              <w:contextualSpacing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10</w:t>
            </w:r>
          </w:p>
        </w:tc>
      </w:tr>
      <w:tr w:rsidR="0057081D" w:rsidRPr="0057081D" w:rsidTr="00025FA3">
        <w:tc>
          <w:tcPr>
            <w:tcW w:w="9782" w:type="dxa"/>
            <w:hideMark/>
          </w:tcPr>
          <w:p w:rsidR="00903ABF" w:rsidRPr="0057081D" w:rsidRDefault="002639F1" w:rsidP="004225BE">
            <w:pPr>
              <w:numPr>
                <w:ilvl w:val="0"/>
                <w:numId w:val="15"/>
              </w:numPr>
              <w:spacing w:after="0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081D">
              <w:rPr>
                <w:rFonts w:ascii="Times New Roman" w:hAnsi="Times New Roman"/>
                <w:color w:val="auto"/>
                <w:sz w:val="28"/>
                <w:szCs w:val="24"/>
              </w:rPr>
              <w:t>Развивающая предметно-пространственная  среда</w:t>
            </w:r>
            <w:r w:rsidR="00153452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</w:t>
            </w:r>
            <w:r w:rsidR="00903ABF" w:rsidRPr="0057081D">
              <w:rPr>
                <w:rFonts w:ascii="Times New Roman" w:hAnsi="Times New Roman"/>
                <w:color w:val="auto"/>
                <w:sz w:val="28"/>
                <w:szCs w:val="28"/>
              </w:rPr>
              <w:t>старшей/</w:t>
            </w:r>
            <w:r w:rsidR="0015345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903ABF" w:rsidRPr="005708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подготовительной </w:t>
            </w:r>
            <w:r w:rsidR="0015345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903ABF" w:rsidRPr="0057081D">
              <w:rPr>
                <w:rFonts w:ascii="Times New Roman" w:hAnsi="Times New Roman"/>
                <w:color w:val="auto"/>
                <w:sz w:val="28"/>
                <w:szCs w:val="28"/>
              </w:rPr>
              <w:t>к школе группы ДОУ</w:t>
            </w:r>
          </w:p>
        </w:tc>
        <w:tc>
          <w:tcPr>
            <w:tcW w:w="709" w:type="dxa"/>
            <w:vAlign w:val="bottom"/>
            <w:hideMark/>
          </w:tcPr>
          <w:p w:rsidR="00903ABF" w:rsidRPr="0057081D" w:rsidRDefault="00025FA3" w:rsidP="00025FA3">
            <w:pPr>
              <w:spacing w:after="0"/>
              <w:ind w:left="0"/>
              <w:contextualSpacing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</w:t>
            </w:r>
            <w:r w:rsidR="005B747E">
              <w:rPr>
                <w:rFonts w:ascii="Times New Roman" w:hAnsi="Times New Roman"/>
                <w:color w:val="auto"/>
                <w:sz w:val="28"/>
                <w:szCs w:val="24"/>
              </w:rPr>
              <w:t>3</w:t>
            </w:r>
          </w:p>
        </w:tc>
      </w:tr>
    </w:tbl>
    <w:p w:rsidR="00903ABF" w:rsidRDefault="00903ABF" w:rsidP="00903ABF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</w:p>
    <w:p w:rsidR="00903ABF" w:rsidRDefault="00903ABF" w:rsidP="00903ABF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4"/>
        </w:rPr>
      </w:pPr>
    </w:p>
    <w:p w:rsidR="00903ABF" w:rsidRDefault="00903ABF" w:rsidP="00903ABF">
      <w:pPr>
        <w:spacing w:after="0"/>
        <w:ind w:left="1429"/>
        <w:contextualSpacing/>
        <w:jc w:val="both"/>
        <w:rPr>
          <w:rFonts w:ascii="Times New Roman" w:hAnsi="Times New Roman"/>
          <w:sz w:val="28"/>
          <w:szCs w:val="28"/>
        </w:rPr>
      </w:pPr>
    </w:p>
    <w:p w:rsidR="00903ABF" w:rsidRDefault="00903ABF" w:rsidP="00903ABF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4"/>
        </w:rPr>
      </w:pPr>
    </w:p>
    <w:p w:rsidR="00903ABF" w:rsidRDefault="00903ABF" w:rsidP="00903ABF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4"/>
        </w:rPr>
      </w:pPr>
    </w:p>
    <w:p w:rsidR="00903ABF" w:rsidRDefault="00903ABF" w:rsidP="00903ABF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4"/>
        </w:rPr>
      </w:pPr>
    </w:p>
    <w:p w:rsidR="00903ABF" w:rsidRDefault="00903ABF" w:rsidP="00903ABF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4"/>
        </w:rPr>
      </w:pPr>
    </w:p>
    <w:p w:rsidR="00903ABF" w:rsidRDefault="00903ABF" w:rsidP="00903ABF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4"/>
        </w:rPr>
      </w:pPr>
    </w:p>
    <w:p w:rsidR="00903ABF" w:rsidRDefault="00903ABF" w:rsidP="00903ABF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4"/>
        </w:rPr>
      </w:pPr>
    </w:p>
    <w:p w:rsidR="00903ABF" w:rsidRDefault="00903ABF" w:rsidP="00903ABF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4"/>
        </w:rPr>
      </w:pPr>
    </w:p>
    <w:p w:rsidR="00903ABF" w:rsidRDefault="00903ABF" w:rsidP="00903ABF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4"/>
        </w:rPr>
      </w:pPr>
    </w:p>
    <w:p w:rsidR="00903ABF" w:rsidRDefault="00903ABF" w:rsidP="00903ABF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4"/>
        </w:rPr>
      </w:pPr>
    </w:p>
    <w:p w:rsidR="00903ABF" w:rsidRDefault="00903ABF" w:rsidP="00903ABF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4"/>
        </w:rPr>
      </w:pPr>
    </w:p>
    <w:p w:rsidR="00903ABF" w:rsidRDefault="00903ABF" w:rsidP="00903ABF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4"/>
        </w:rPr>
      </w:pPr>
    </w:p>
    <w:p w:rsidR="00903ABF" w:rsidRDefault="00903ABF" w:rsidP="00903ABF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4"/>
        </w:rPr>
      </w:pPr>
    </w:p>
    <w:p w:rsidR="00903ABF" w:rsidRDefault="00903ABF" w:rsidP="00903ABF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4"/>
        </w:rPr>
      </w:pPr>
    </w:p>
    <w:p w:rsidR="004225BE" w:rsidRDefault="004225BE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F94884" w:rsidRPr="00B500E8" w:rsidRDefault="00153452" w:rsidP="00B500E8">
      <w:pPr>
        <w:spacing w:after="0"/>
        <w:ind w:left="284" w:firstLine="142"/>
        <w:contextualSpacing/>
        <w:jc w:val="center"/>
        <w:rPr>
          <w:rFonts w:ascii="Times New Roman" w:hAnsi="Times New Roman"/>
          <w:b/>
          <w:color w:val="auto"/>
          <w:sz w:val="32"/>
          <w:szCs w:val="24"/>
          <w:u w:val="single"/>
        </w:rPr>
      </w:pPr>
      <w:r>
        <w:rPr>
          <w:rFonts w:ascii="Times New Roman" w:hAnsi="Times New Roman"/>
          <w:b/>
          <w:color w:val="auto"/>
          <w:sz w:val="32"/>
          <w:szCs w:val="24"/>
          <w:u w:val="single"/>
        </w:rPr>
        <w:lastRenderedPageBreak/>
        <w:t xml:space="preserve">Федеральный </w:t>
      </w:r>
      <w:r w:rsidR="00F94884" w:rsidRPr="00B500E8">
        <w:rPr>
          <w:rFonts w:ascii="Times New Roman" w:hAnsi="Times New Roman"/>
          <w:b/>
          <w:color w:val="auto"/>
          <w:sz w:val="32"/>
          <w:szCs w:val="24"/>
          <w:u w:val="single"/>
        </w:rPr>
        <w:t>Государственный образовательный стандарт дошкольного образования</w:t>
      </w:r>
    </w:p>
    <w:p w:rsidR="00F94884" w:rsidRPr="00B500E8" w:rsidRDefault="00F94884" w:rsidP="00B500E8">
      <w:pPr>
        <w:widowControl w:val="0"/>
        <w:autoSpaceDE w:val="0"/>
        <w:autoSpaceDN w:val="0"/>
        <w:adjustRightInd w:val="0"/>
        <w:spacing w:after="0" w:line="240" w:lineRule="auto"/>
        <w:ind w:left="284" w:firstLine="142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>3.3. Требования к развивающей предметно-пространственной среде.</w:t>
      </w:r>
    </w:p>
    <w:p w:rsidR="00F94884" w:rsidRPr="00B500E8" w:rsidRDefault="00F94884" w:rsidP="00B500E8">
      <w:pPr>
        <w:widowControl w:val="0"/>
        <w:numPr>
          <w:ilvl w:val="0"/>
          <w:numId w:val="8"/>
        </w:numPr>
        <w:tabs>
          <w:tab w:val="clear" w:pos="720"/>
          <w:tab w:val="num" w:pos="1509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>Развивающая предметно-пространственная среда обеспечивает максимальную реализацию образовательного потенциала пространства ДО</w:t>
      </w:r>
      <w:proofErr w:type="gramStart"/>
      <w:r w:rsidRPr="00B500E8">
        <w:rPr>
          <w:rFonts w:ascii="Times New Roman" w:hAnsi="Times New Roman"/>
          <w:color w:val="auto"/>
          <w:sz w:val="28"/>
          <w:szCs w:val="28"/>
        </w:rPr>
        <w:t>О(</w:t>
      </w:r>
      <w:proofErr w:type="gramEnd"/>
      <w:r w:rsidRPr="00B500E8">
        <w:rPr>
          <w:rFonts w:ascii="Times New Roman" w:hAnsi="Times New Roman"/>
          <w:color w:val="auto"/>
          <w:sz w:val="28"/>
          <w:szCs w:val="28"/>
        </w:rPr>
        <w:t xml:space="preserve">У), группы, а также территории, прилегающей к ДОО(У)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 </w:t>
      </w:r>
    </w:p>
    <w:p w:rsidR="00F94884" w:rsidRPr="00B500E8" w:rsidRDefault="00F94884" w:rsidP="00B500E8">
      <w:pPr>
        <w:widowControl w:val="0"/>
        <w:numPr>
          <w:ilvl w:val="0"/>
          <w:numId w:val="8"/>
        </w:numPr>
        <w:tabs>
          <w:tab w:val="clear" w:pos="720"/>
          <w:tab w:val="num" w:pos="1687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 xml:space="preserve">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 </w:t>
      </w:r>
    </w:p>
    <w:p w:rsidR="00F94884" w:rsidRPr="00B500E8" w:rsidRDefault="00F94884" w:rsidP="00B500E8">
      <w:pPr>
        <w:widowControl w:val="0"/>
        <w:numPr>
          <w:ilvl w:val="0"/>
          <w:numId w:val="8"/>
        </w:numPr>
        <w:tabs>
          <w:tab w:val="clear" w:pos="720"/>
          <w:tab w:val="num" w:pos="1680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 xml:space="preserve">Развивающая  предметно-пространственная  среда  должна </w:t>
      </w:r>
    </w:p>
    <w:p w:rsidR="00F94884" w:rsidRPr="00B500E8" w:rsidRDefault="00F94884" w:rsidP="00B500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 xml:space="preserve">обеспечивать: </w:t>
      </w:r>
    </w:p>
    <w:p w:rsidR="00F94884" w:rsidRPr="00B500E8" w:rsidRDefault="00F94884" w:rsidP="00B500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 xml:space="preserve">1) учет национально-культурных условий, в которых осуществляется образовательная деятельность; </w:t>
      </w:r>
    </w:p>
    <w:p w:rsidR="00F94884" w:rsidRPr="00B500E8" w:rsidRDefault="00F94884" w:rsidP="00B500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 xml:space="preserve">2) учет возрастных особенностей детей; </w:t>
      </w:r>
    </w:p>
    <w:p w:rsidR="00F94884" w:rsidRPr="00B500E8" w:rsidRDefault="00F94884" w:rsidP="00B500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 xml:space="preserve">3) в случае организации инклюзивного образования - необходимые для него условия. </w:t>
      </w:r>
    </w:p>
    <w:p w:rsidR="00F94884" w:rsidRPr="00B500E8" w:rsidRDefault="00F94884" w:rsidP="00B500E8">
      <w:pPr>
        <w:widowControl w:val="0"/>
        <w:numPr>
          <w:ilvl w:val="0"/>
          <w:numId w:val="8"/>
        </w:numPr>
        <w:tabs>
          <w:tab w:val="clear" w:pos="720"/>
          <w:tab w:val="num" w:pos="1502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B500E8">
        <w:rPr>
          <w:rFonts w:ascii="Times New Roman" w:hAnsi="Times New Roman"/>
          <w:b/>
          <w:color w:val="auto"/>
          <w:sz w:val="28"/>
          <w:szCs w:val="28"/>
        </w:rPr>
        <w:t xml:space="preserve">Развивающая предметно-пространственная среда должна  быть содержательно - насыщенной, трансформируемой, полифункциональной, вариативной, доступной и безопасной. </w:t>
      </w:r>
    </w:p>
    <w:p w:rsidR="00F94884" w:rsidRPr="00B500E8" w:rsidRDefault="00F94884" w:rsidP="00B500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b/>
          <w:color w:val="auto"/>
          <w:sz w:val="28"/>
          <w:szCs w:val="28"/>
        </w:rPr>
        <w:t>Насыщенность среды</w:t>
      </w:r>
      <w:r w:rsidRPr="00B500E8">
        <w:rPr>
          <w:rFonts w:ascii="Times New Roman" w:hAnsi="Times New Roman"/>
          <w:color w:val="auto"/>
          <w:sz w:val="28"/>
          <w:szCs w:val="28"/>
        </w:rPr>
        <w:t xml:space="preserve"> должна соответствовать возрастным возможностям детей и содержанию Программы. </w:t>
      </w:r>
      <w:bookmarkStart w:id="0" w:name="page43"/>
      <w:bookmarkEnd w:id="0"/>
    </w:p>
    <w:p w:rsidR="00F94884" w:rsidRPr="00B500E8" w:rsidRDefault="00F94884" w:rsidP="00B500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инвентарем.</w:t>
      </w:r>
    </w:p>
    <w:p w:rsidR="00F94884" w:rsidRPr="00B500E8" w:rsidRDefault="00F94884" w:rsidP="00B500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F94884" w:rsidRPr="00B500E8" w:rsidRDefault="00F94884" w:rsidP="00B500E8">
      <w:pPr>
        <w:widowControl w:val="0"/>
        <w:numPr>
          <w:ilvl w:val="0"/>
          <w:numId w:val="9"/>
        </w:numPr>
        <w:tabs>
          <w:tab w:val="clear" w:pos="720"/>
          <w:tab w:val="num" w:pos="1236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 xml:space="preserve"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 </w:t>
      </w:r>
    </w:p>
    <w:p w:rsidR="00F94884" w:rsidRPr="00B500E8" w:rsidRDefault="00F94884" w:rsidP="00B500E8">
      <w:pPr>
        <w:widowControl w:val="0"/>
        <w:numPr>
          <w:ilvl w:val="0"/>
          <w:numId w:val="9"/>
        </w:numPr>
        <w:tabs>
          <w:tab w:val="clear" w:pos="720"/>
          <w:tab w:val="num" w:pos="1154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 xml:space="preserve">двигательную активность, в том числе развитие крупной и мелкой моторики, участие в подвижных играх и соревнованиях; </w:t>
      </w:r>
    </w:p>
    <w:p w:rsidR="00F94884" w:rsidRPr="00B500E8" w:rsidRDefault="00F94884" w:rsidP="00B500E8">
      <w:pPr>
        <w:widowControl w:val="0"/>
        <w:numPr>
          <w:ilvl w:val="0"/>
          <w:numId w:val="9"/>
        </w:numPr>
        <w:tabs>
          <w:tab w:val="clear" w:pos="720"/>
          <w:tab w:val="num" w:pos="1037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 xml:space="preserve">эмоциональное благополучие детей во взаимодействии с предметно-пространственным окружением; </w:t>
      </w:r>
    </w:p>
    <w:p w:rsidR="00F94884" w:rsidRPr="00B500E8" w:rsidRDefault="00F94884" w:rsidP="00B500E8">
      <w:pPr>
        <w:widowControl w:val="0"/>
        <w:numPr>
          <w:ilvl w:val="0"/>
          <w:numId w:val="9"/>
        </w:numPr>
        <w:tabs>
          <w:tab w:val="clear" w:pos="720"/>
          <w:tab w:val="num" w:pos="1100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>возможность самовыражения детей.</w:t>
      </w:r>
    </w:p>
    <w:p w:rsidR="00F94884" w:rsidRPr="00B500E8" w:rsidRDefault="00F94884" w:rsidP="00B500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>Для детей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F94884" w:rsidRPr="00B500E8" w:rsidRDefault="00F94884" w:rsidP="00B500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b/>
          <w:color w:val="auto"/>
          <w:sz w:val="28"/>
          <w:szCs w:val="28"/>
        </w:rPr>
        <w:t>Трансформируемость</w:t>
      </w:r>
      <w:r w:rsidRPr="00B500E8">
        <w:rPr>
          <w:rFonts w:ascii="Times New Roman" w:hAnsi="Times New Roman"/>
          <w:color w:val="auto"/>
          <w:sz w:val="28"/>
          <w:szCs w:val="28"/>
        </w:rPr>
        <w:t xml:space="preserve"> пространства предполагает возможность </w:t>
      </w:r>
      <w:r w:rsidRPr="00B500E8">
        <w:rPr>
          <w:rFonts w:ascii="Times New Roman" w:hAnsi="Times New Roman"/>
          <w:color w:val="auto"/>
          <w:sz w:val="28"/>
          <w:szCs w:val="28"/>
        </w:rPr>
        <w:lastRenderedPageBreak/>
        <w:t>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F94884" w:rsidRPr="00B500E8" w:rsidRDefault="00F94884" w:rsidP="00B500E8">
      <w:pPr>
        <w:widowControl w:val="0"/>
        <w:autoSpaceDE w:val="0"/>
        <w:autoSpaceDN w:val="0"/>
        <w:adjustRightInd w:val="0"/>
        <w:spacing w:after="0" w:line="240" w:lineRule="auto"/>
        <w:ind w:left="284" w:firstLine="142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B500E8">
        <w:rPr>
          <w:rFonts w:ascii="Times New Roman" w:hAnsi="Times New Roman"/>
          <w:b/>
          <w:color w:val="auto"/>
          <w:sz w:val="28"/>
          <w:szCs w:val="28"/>
        </w:rPr>
        <w:t>Полифункциональность</w:t>
      </w:r>
      <w:proofErr w:type="spellEnd"/>
      <w:r w:rsidR="00A32F6E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B500E8">
        <w:rPr>
          <w:rFonts w:ascii="Times New Roman" w:hAnsi="Times New Roman"/>
          <w:color w:val="auto"/>
          <w:sz w:val="28"/>
          <w:szCs w:val="28"/>
        </w:rPr>
        <w:t>материалов предполагает:</w:t>
      </w:r>
    </w:p>
    <w:p w:rsidR="00F94884" w:rsidRPr="00B500E8" w:rsidRDefault="00F94884" w:rsidP="00B500E8">
      <w:pPr>
        <w:widowControl w:val="0"/>
        <w:numPr>
          <w:ilvl w:val="0"/>
          <w:numId w:val="10"/>
        </w:numPr>
        <w:tabs>
          <w:tab w:val="clear" w:pos="720"/>
          <w:tab w:val="num" w:pos="1437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 xml:space="preserve">возможность разнообразного использования различных составляющих предметной среды, например, детской мебели, матов, мягких модулей, ширм и т.д.; </w:t>
      </w:r>
    </w:p>
    <w:p w:rsidR="00F94884" w:rsidRPr="00B500E8" w:rsidRDefault="00F94884" w:rsidP="00B500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>2)наличие в ДО</w:t>
      </w:r>
      <w:proofErr w:type="gramStart"/>
      <w:r w:rsidRPr="00B500E8">
        <w:rPr>
          <w:rFonts w:ascii="Times New Roman" w:hAnsi="Times New Roman"/>
          <w:color w:val="auto"/>
          <w:sz w:val="28"/>
          <w:szCs w:val="28"/>
        </w:rPr>
        <w:t>О(</w:t>
      </w:r>
      <w:proofErr w:type="gramEnd"/>
      <w:r w:rsidRPr="00B500E8">
        <w:rPr>
          <w:rFonts w:ascii="Times New Roman" w:hAnsi="Times New Roman"/>
          <w:color w:val="auto"/>
          <w:sz w:val="28"/>
          <w:szCs w:val="28"/>
        </w:rPr>
        <w:t xml:space="preserve">У) и группах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</w:t>
      </w:r>
      <w:bookmarkStart w:id="1" w:name="page45"/>
      <w:bookmarkEnd w:id="1"/>
    </w:p>
    <w:p w:rsidR="00F94884" w:rsidRPr="00B500E8" w:rsidRDefault="00F94884" w:rsidP="00B500E8">
      <w:pPr>
        <w:widowControl w:val="0"/>
        <w:autoSpaceDE w:val="0"/>
        <w:autoSpaceDN w:val="0"/>
        <w:adjustRightInd w:val="0"/>
        <w:spacing w:after="0" w:line="240" w:lineRule="auto"/>
        <w:ind w:left="284" w:firstLine="142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B500E8">
        <w:rPr>
          <w:rFonts w:ascii="Times New Roman" w:hAnsi="Times New Roman"/>
          <w:color w:val="auto"/>
          <w:sz w:val="28"/>
          <w:szCs w:val="28"/>
        </w:rPr>
        <w:t>детской активности (в том числе в качестве предметов-заместителей в</w:t>
      </w:r>
      <w:proofErr w:type="gramEnd"/>
    </w:p>
    <w:p w:rsidR="00F94884" w:rsidRPr="00B500E8" w:rsidRDefault="00F94884" w:rsidP="00B500E8">
      <w:pPr>
        <w:widowControl w:val="0"/>
        <w:autoSpaceDE w:val="0"/>
        <w:autoSpaceDN w:val="0"/>
        <w:adjustRightInd w:val="0"/>
        <w:spacing w:after="0" w:line="240" w:lineRule="auto"/>
        <w:ind w:left="284" w:firstLine="142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>детской игре).</w:t>
      </w:r>
    </w:p>
    <w:p w:rsidR="00F94884" w:rsidRPr="00B500E8" w:rsidRDefault="00F94884" w:rsidP="00B500E8">
      <w:pPr>
        <w:widowControl w:val="0"/>
        <w:autoSpaceDE w:val="0"/>
        <w:autoSpaceDN w:val="0"/>
        <w:adjustRightInd w:val="0"/>
        <w:spacing w:after="0" w:line="240" w:lineRule="auto"/>
        <w:ind w:left="284" w:firstLine="142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b/>
          <w:color w:val="auto"/>
          <w:sz w:val="28"/>
          <w:szCs w:val="28"/>
        </w:rPr>
        <w:t>Вариативность среды</w:t>
      </w:r>
      <w:r w:rsidRPr="00B500E8">
        <w:rPr>
          <w:rFonts w:ascii="Times New Roman" w:hAnsi="Times New Roman"/>
          <w:color w:val="auto"/>
          <w:sz w:val="28"/>
          <w:szCs w:val="28"/>
        </w:rPr>
        <w:t xml:space="preserve"> предполагает:</w:t>
      </w:r>
    </w:p>
    <w:p w:rsidR="00F94884" w:rsidRPr="00B500E8" w:rsidRDefault="00F94884" w:rsidP="00B500E8">
      <w:pPr>
        <w:widowControl w:val="0"/>
        <w:numPr>
          <w:ilvl w:val="0"/>
          <w:numId w:val="11"/>
        </w:numPr>
        <w:tabs>
          <w:tab w:val="clear" w:pos="720"/>
          <w:tab w:val="num" w:pos="1065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>наличие в ДО</w:t>
      </w:r>
      <w:proofErr w:type="gramStart"/>
      <w:r w:rsidRPr="00B500E8">
        <w:rPr>
          <w:rFonts w:ascii="Times New Roman" w:hAnsi="Times New Roman"/>
          <w:color w:val="auto"/>
          <w:sz w:val="28"/>
          <w:szCs w:val="28"/>
        </w:rPr>
        <w:t>О(</w:t>
      </w:r>
      <w:proofErr w:type="gramEnd"/>
      <w:r w:rsidRPr="00B500E8">
        <w:rPr>
          <w:rFonts w:ascii="Times New Roman" w:hAnsi="Times New Roman"/>
          <w:color w:val="auto"/>
          <w:sz w:val="28"/>
          <w:szCs w:val="28"/>
        </w:rPr>
        <w:t xml:space="preserve">У) или группах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</w:t>
      </w:r>
    </w:p>
    <w:p w:rsidR="00F94884" w:rsidRPr="00B500E8" w:rsidRDefault="00F94884" w:rsidP="00B500E8">
      <w:pPr>
        <w:widowControl w:val="0"/>
        <w:numPr>
          <w:ilvl w:val="0"/>
          <w:numId w:val="11"/>
        </w:numPr>
        <w:tabs>
          <w:tab w:val="clear" w:pos="720"/>
          <w:tab w:val="num" w:pos="1063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 xml:space="preserve"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 </w:t>
      </w:r>
    </w:p>
    <w:p w:rsidR="00F94884" w:rsidRPr="00B500E8" w:rsidRDefault="00F94884" w:rsidP="00B500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 xml:space="preserve">Доступность среды предполагает: </w:t>
      </w:r>
    </w:p>
    <w:p w:rsidR="00F94884" w:rsidRPr="00B500E8" w:rsidRDefault="00F94884" w:rsidP="00B500E8">
      <w:pPr>
        <w:widowControl w:val="0"/>
        <w:numPr>
          <w:ilvl w:val="0"/>
          <w:numId w:val="12"/>
        </w:numPr>
        <w:tabs>
          <w:tab w:val="clear" w:pos="720"/>
          <w:tab w:val="num" w:pos="1032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 xml:space="preserve"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 </w:t>
      </w:r>
    </w:p>
    <w:p w:rsidR="00F94884" w:rsidRPr="00B500E8" w:rsidRDefault="00F94884" w:rsidP="00B500E8">
      <w:pPr>
        <w:widowControl w:val="0"/>
        <w:numPr>
          <w:ilvl w:val="0"/>
          <w:numId w:val="12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 xml:space="preserve"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 </w:t>
      </w:r>
    </w:p>
    <w:p w:rsidR="00F94884" w:rsidRPr="00B500E8" w:rsidRDefault="00F94884" w:rsidP="00B500E8">
      <w:pPr>
        <w:widowControl w:val="0"/>
        <w:numPr>
          <w:ilvl w:val="0"/>
          <w:numId w:val="12"/>
        </w:numPr>
        <w:tabs>
          <w:tab w:val="clear" w:pos="720"/>
          <w:tab w:val="num" w:pos="1025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 xml:space="preserve">исправность и сохранность материалов и оборудования. </w:t>
      </w:r>
    </w:p>
    <w:p w:rsidR="00F94884" w:rsidRPr="00B500E8" w:rsidRDefault="00F94884" w:rsidP="00B500E8">
      <w:pPr>
        <w:widowControl w:val="0"/>
        <w:tabs>
          <w:tab w:val="num" w:pos="1025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 xml:space="preserve">Безопасность предметно-пространственной среды предполагает </w:t>
      </w:r>
    </w:p>
    <w:p w:rsidR="00F94884" w:rsidRPr="00B500E8" w:rsidRDefault="00F94884" w:rsidP="00B500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>соответствие всех ее элементов требованиям по обеспечению надежности и безопасности их использования.</w:t>
      </w:r>
    </w:p>
    <w:p w:rsidR="00E07AEC" w:rsidRPr="00B500E8" w:rsidRDefault="00E07AEC" w:rsidP="00B500E8">
      <w:pPr>
        <w:spacing w:after="0"/>
        <w:ind w:left="284" w:firstLine="142"/>
        <w:contextualSpacing/>
        <w:jc w:val="center"/>
        <w:rPr>
          <w:rFonts w:ascii="Times New Roman" w:hAnsi="Times New Roman"/>
          <w:color w:val="auto"/>
          <w:sz w:val="28"/>
          <w:szCs w:val="24"/>
        </w:rPr>
      </w:pPr>
    </w:p>
    <w:p w:rsidR="00903ABF" w:rsidRPr="00B500E8" w:rsidRDefault="00903ABF" w:rsidP="00B500E8">
      <w:pPr>
        <w:spacing w:after="0"/>
        <w:ind w:left="284" w:firstLine="142"/>
        <w:jc w:val="center"/>
        <w:rPr>
          <w:rFonts w:ascii="Times New Roman" w:hAnsi="Times New Roman"/>
          <w:color w:val="auto"/>
          <w:sz w:val="28"/>
          <w:szCs w:val="40"/>
        </w:rPr>
      </w:pPr>
    </w:p>
    <w:p w:rsidR="00F94884" w:rsidRPr="00B500E8" w:rsidRDefault="00F94884" w:rsidP="00B500E8">
      <w:pPr>
        <w:spacing w:after="0"/>
        <w:ind w:left="284" w:firstLine="142"/>
        <w:jc w:val="center"/>
        <w:rPr>
          <w:rFonts w:ascii="Times New Roman" w:hAnsi="Times New Roman"/>
          <w:color w:val="auto"/>
          <w:sz w:val="28"/>
          <w:szCs w:val="40"/>
        </w:rPr>
      </w:pPr>
    </w:p>
    <w:p w:rsidR="00F94884" w:rsidRPr="00B500E8" w:rsidRDefault="00F94884" w:rsidP="00B500E8">
      <w:pPr>
        <w:spacing w:after="0"/>
        <w:ind w:left="284" w:firstLine="142"/>
        <w:jc w:val="center"/>
        <w:rPr>
          <w:rFonts w:ascii="Times New Roman" w:hAnsi="Times New Roman"/>
          <w:color w:val="auto"/>
          <w:sz w:val="28"/>
          <w:szCs w:val="40"/>
        </w:rPr>
      </w:pPr>
    </w:p>
    <w:p w:rsidR="00F94884" w:rsidRPr="00B500E8" w:rsidRDefault="00F94884" w:rsidP="00B500E8">
      <w:pPr>
        <w:spacing w:after="0"/>
        <w:ind w:left="284" w:firstLine="142"/>
        <w:jc w:val="center"/>
        <w:rPr>
          <w:rFonts w:ascii="Times New Roman" w:hAnsi="Times New Roman"/>
          <w:color w:val="auto"/>
          <w:sz w:val="28"/>
          <w:szCs w:val="40"/>
        </w:rPr>
      </w:pPr>
    </w:p>
    <w:p w:rsidR="00F94884" w:rsidRPr="00B500E8" w:rsidRDefault="00F94884" w:rsidP="00B500E8">
      <w:pPr>
        <w:spacing w:after="0"/>
        <w:ind w:left="284" w:firstLine="142"/>
        <w:jc w:val="center"/>
        <w:rPr>
          <w:rFonts w:ascii="Times New Roman" w:hAnsi="Times New Roman"/>
          <w:color w:val="auto"/>
          <w:sz w:val="28"/>
          <w:szCs w:val="40"/>
        </w:rPr>
      </w:pPr>
    </w:p>
    <w:p w:rsidR="00F94884" w:rsidRDefault="00F94884" w:rsidP="00903ABF">
      <w:pPr>
        <w:spacing w:after="0"/>
        <w:jc w:val="center"/>
        <w:rPr>
          <w:rFonts w:ascii="Times New Roman" w:hAnsi="Times New Roman"/>
          <w:sz w:val="28"/>
          <w:szCs w:val="40"/>
        </w:rPr>
      </w:pPr>
    </w:p>
    <w:p w:rsidR="00F94884" w:rsidRDefault="00F94884" w:rsidP="00903ABF">
      <w:pPr>
        <w:spacing w:after="0"/>
        <w:jc w:val="center"/>
        <w:rPr>
          <w:rFonts w:ascii="Times New Roman" w:hAnsi="Times New Roman"/>
          <w:sz w:val="28"/>
          <w:szCs w:val="40"/>
        </w:rPr>
      </w:pPr>
    </w:p>
    <w:p w:rsidR="004225BE" w:rsidRDefault="004225BE"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br w:type="page"/>
      </w:r>
    </w:p>
    <w:p w:rsidR="00291891" w:rsidRDefault="00A743D6" w:rsidP="00B500E8">
      <w:pPr>
        <w:spacing w:after="0"/>
        <w:ind w:left="0"/>
        <w:jc w:val="center"/>
        <w:rPr>
          <w:rFonts w:ascii="Times New Roman" w:hAnsi="Times New Roman"/>
          <w:b/>
          <w:color w:val="auto"/>
          <w:sz w:val="28"/>
          <w:szCs w:val="24"/>
        </w:rPr>
      </w:pPr>
      <w:r w:rsidRPr="00B500E8">
        <w:rPr>
          <w:rFonts w:ascii="Times New Roman" w:hAnsi="Times New Roman"/>
          <w:b/>
          <w:color w:val="auto"/>
          <w:sz w:val="28"/>
          <w:szCs w:val="24"/>
        </w:rPr>
        <w:lastRenderedPageBreak/>
        <w:t>Развивающая предметно-пространственная среда</w:t>
      </w:r>
      <w:r w:rsidR="00291891">
        <w:rPr>
          <w:rFonts w:ascii="Times New Roman" w:hAnsi="Times New Roman"/>
          <w:b/>
          <w:color w:val="auto"/>
          <w:sz w:val="28"/>
          <w:szCs w:val="24"/>
        </w:rPr>
        <w:t xml:space="preserve"> </w:t>
      </w:r>
    </w:p>
    <w:p w:rsidR="00903ABF" w:rsidRDefault="00903ABF" w:rsidP="00B500E8">
      <w:pPr>
        <w:spacing w:after="0"/>
        <w:ind w:left="0"/>
        <w:jc w:val="center"/>
        <w:rPr>
          <w:rFonts w:ascii="Times New Roman" w:hAnsi="Times New Roman"/>
          <w:b/>
          <w:color w:val="auto"/>
          <w:sz w:val="28"/>
          <w:szCs w:val="24"/>
        </w:rPr>
      </w:pPr>
      <w:r w:rsidRPr="00B500E8">
        <w:rPr>
          <w:rFonts w:ascii="Times New Roman" w:hAnsi="Times New Roman"/>
          <w:b/>
          <w:color w:val="auto"/>
          <w:sz w:val="28"/>
          <w:szCs w:val="24"/>
          <w:lang w:val="en-US"/>
        </w:rPr>
        <w:t>I</w:t>
      </w:r>
      <w:r w:rsidR="00153452">
        <w:rPr>
          <w:rFonts w:ascii="Times New Roman" w:hAnsi="Times New Roman"/>
          <w:b/>
          <w:color w:val="auto"/>
          <w:sz w:val="28"/>
          <w:szCs w:val="24"/>
        </w:rPr>
        <w:t xml:space="preserve"> </w:t>
      </w:r>
      <w:r w:rsidR="00A743D6" w:rsidRPr="00B500E8">
        <w:rPr>
          <w:rFonts w:ascii="Times New Roman" w:hAnsi="Times New Roman"/>
          <w:b/>
          <w:color w:val="auto"/>
          <w:sz w:val="28"/>
          <w:szCs w:val="24"/>
        </w:rPr>
        <w:t>младшей группы ДОУ</w:t>
      </w:r>
    </w:p>
    <w:tbl>
      <w:tblPr>
        <w:tblW w:w="106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380"/>
      </w:tblGrid>
      <w:tr w:rsidR="00D52DC0" w:rsidTr="00D52DC0">
        <w:trPr>
          <w:trHeight w:val="360"/>
        </w:trPr>
        <w:tc>
          <w:tcPr>
            <w:tcW w:w="1276" w:type="dxa"/>
          </w:tcPr>
          <w:p w:rsidR="00D52DC0" w:rsidRPr="00D52DC0" w:rsidRDefault="00D52DC0" w:rsidP="00D52DC0">
            <w:pPr>
              <w:spacing w:after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52DC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Название центра</w:t>
            </w:r>
          </w:p>
        </w:tc>
        <w:tc>
          <w:tcPr>
            <w:tcW w:w="9380" w:type="dxa"/>
          </w:tcPr>
          <w:p w:rsidR="00D52DC0" w:rsidRDefault="00D52DC0" w:rsidP="00D52DC0">
            <w:pPr>
              <w:spacing w:after="0"/>
              <w:ind w:left="0"/>
              <w:jc w:val="center"/>
              <w:rPr>
                <w:rFonts w:ascii="Times New Roman" w:hAnsi="Times New Roman"/>
                <w:b/>
                <w:color w:val="auto"/>
                <w:sz w:val="28"/>
                <w:szCs w:val="24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Предметно-игровое наполнение центра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10572" w:rsidRPr="00B500E8" w:rsidRDefault="00110572" w:rsidP="004225BE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7"/>
                <w:szCs w:val="27"/>
              </w:rPr>
              <w:t>Познавательно-интеллектуальный центр</w:t>
            </w:r>
          </w:p>
          <w:p w:rsidR="00110572" w:rsidRPr="00B500E8" w:rsidRDefault="00110572" w:rsidP="004225BE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7"/>
                <w:szCs w:val="27"/>
              </w:rPr>
              <w:t>Уголок сенсорного воспитания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Пирамидки по 4-5 колец (конусы, прямые, одноцветные, разноцветные)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Матрешки разные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Мозаики разные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Втулки, рамки и другие материалы Монтессори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Материалы для развития тактильных ощущений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Матери</w:t>
            </w:r>
            <w:r w:rsidR="00A743D6"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алы для развития звукового восприятия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Игры на восприятие формы, величины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Игры, направленные на определение цвета - 6 цветов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7"/>
                <w:szCs w:val="27"/>
              </w:rPr>
              <w:t>Уголок моделирования и конструирования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Конструкторы (деревянные, пластмассовые, LEGO </w:t>
            </w:r>
            <w:proofErr w:type="gramStart"/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крупноблочный</w:t>
            </w:r>
            <w:proofErr w:type="gramEnd"/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)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7"/>
                <w:szCs w:val="27"/>
              </w:rPr>
              <w:t>Уголок  живой природы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3-4 растения с крупными листьями, цветущие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Аквариум с крупными рыбками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Материал для элементарного экспериментирования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10572" w:rsidRPr="00F61C22" w:rsidRDefault="00110572" w:rsidP="00F61C22">
            <w:pPr>
              <w:spacing w:after="0"/>
              <w:ind w:left="176" w:right="113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  <w:r w:rsidRPr="00F61C22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Физкульт</w:t>
            </w:r>
            <w:r w:rsidR="00F61C22" w:rsidRPr="00F61C22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урно-оздоровительный </w:t>
            </w:r>
            <w:r w:rsidRPr="00F61C22">
              <w:rPr>
                <w:rFonts w:ascii="Times New Roman" w:hAnsi="Times New Roman"/>
                <w:b/>
                <w:color w:val="auto"/>
                <w:sz w:val="27"/>
                <w:szCs w:val="27"/>
              </w:rPr>
              <w:t>центр</w:t>
            </w:r>
          </w:p>
        </w:tc>
        <w:tc>
          <w:tcPr>
            <w:tcW w:w="938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7"/>
                <w:szCs w:val="27"/>
              </w:rPr>
              <w:t>Уголок физического воспитания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Гимнастическая стенка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Мячи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Мешочки с песком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Обручи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Велосипеды 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Качели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Движущиеся игрушки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Атрибуты для подвижных игр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10572" w:rsidRPr="00F61C22" w:rsidRDefault="00110572" w:rsidP="00F61C22">
            <w:pPr>
              <w:spacing w:after="0"/>
              <w:ind w:left="176" w:right="113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F61C22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Игровой центр</w:t>
            </w:r>
          </w:p>
          <w:p w:rsidR="00110572" w:rsidRPr="00B500E8" w:rsidRDefault="00110572" w:rsidP="00F61C22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0572" w:rsidRPr="00B500E8" w:rsidRDefault="00110572" w:rsidP="000D47DD">
            <w:pPr>
              <w:spacing w:after="0"/>
              <w:ind w:left="175" w:hanging="175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7"/>
                <w:szCs w:val="27"/>
              </w:rPr>
              <w:t>Уголок сюжетно-ролевых игр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Мебель игровая большая, в соответствии с ростом детей - стол, стул, кровать, шкаф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D52DC0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Посуда чайная (2 компл), столовая</w:t>
            </w:r>
            <w:r w:rsidR="00D52DC0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(2 компл), кухонная (2 компл),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Куклы из расчета одна на двух детей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Комплекты одежды для кукол - зимний и летний (5 компл), комплект постельного белья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Оборудование для купания куклы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Оснащение и предметы для игры «Больница»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Оснащение и предметы для игры «Магазин»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Оснащение и предметы для игры «Парикмахерская»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Машины большие грузовые и легковые (одна на двоих детей), коляски (4 </w:t>
            </w:r>
            <w:proofErr w:type="gramStart"/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шт</w:t>
            </w:r>
            <w:proofErr w:type="gramEnd"/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)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Элементы костюмов и предметы для игр в разные профессии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7"/>
                <w:szCs w:val="27"/>
              </w:rPr>
              <w:t>Уголок конструкционно-строительных игр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Модули, строительные наборы с блоками среднего и большого размеров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7"/>
                <w:szCs w:val="27"/>
              </w:rPr>
              <w:t>Уголок ряженья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Элементы костюмов, зеркало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Платочки, шапочки, украшения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110572" w:rsidRPr="00B500E8" w:rsidRDefault="004225BE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Яркие ленточки с колечками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10572" w:rsidRPr="00F61C22" w:rsidRDefault="00110572" w:rsidP="00F61C22">
            <w:pPr>
              <w:spacing w:after="0"/>
              <w:ind w:left="176" w:right="113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F61C22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Речевой центр</w:t>
            </w:r>
          </w:p>
          <w:p w:rsidR="00110572" w:rsidRPr="00B500E8" w:rsidRDefault="00110572" w:rsidP="004225BE">
            <w:pPr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7"/>
                <w:szCs w:val="27"/>
              </w:rPr>
              <w:t>Речевой уголок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Игры для обогащения активного и пассивного словаря детей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  <w:lang w:val="uk-UA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Игры для формирования фонематического слуха</w:t>
            </w:r>
            <w:r w:rsidRPr="00B500E8">
              <w:rPr>
                <w:rFonts w:ascii="Times New Roman" w:hAnsi="Times New Roman"/>
                <w:color w:val="auto"/>
                <w:sz w:val="27"/>
                <w:szCs w:val="27"/>
                <w:lang w:val="uk-UA"/>
              </w:rPr>
              <w:t>, н</w:t>
            </w: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а развитие речевого дыхания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Иллюстрации к сказкам, загадкам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Предметные и сюжетные картинки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Книжки - 3-4 </w:t>
            </w:r>
            <w:proofErr w:type="gramStart"/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шт</w:t>
            </w:r>
            <w:proofErr w:type="gramEnd"/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Игры на звукоподражание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Настольный театр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10572" w:rsidRPr="00F61C22" w:rsidRDefault="00110572" w:rsidP="00F61C22">
            <w:pPr>
              <w:spacing w:after="0"/>
              <w:ind w:left="176" w:right="113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F61C22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Художественно-эстетический центр</w:t>
            </w:r>
          </w:p>
          <w:p w:rsidR="00110572" w:rsidRPr="00B500E8" w:rsidRDefault="00110572" w:rsidP="00F61C22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b/>
                <w:color w:val="auto"/>
                <w:sz w:val="27"/>
                <w:szCs w:val="27"/>
                <w:lang w:val="uk-UA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7"/>
                <w:szCs w:val="27"/>
              </w:rPr>
              <w:t>Уголок изобразительно</w:t>
            </w:r>
            <w:r w:rsidRPr="00B500E8">
              <w:rPr>
                <w:rFonts w:ascii="Times New Roman" w:hAnsi="Times New Roman"/>
                <w:b/>
                <w:color w:val="auto"/>
                <w:sz w:val="27"/>
                <w:szCs w:val="27"/>
                <w:lang w:val="uk-UA"/>
              </w:rPr>
              <w:t xml:space="preserve">й </w:t>
            </w:r>
            <w:r w:rsidRPr="00B500E8">
              <w:rPr>
                <w:rFonts w:ascii="Times New Roman" w:hAnsi="Times New Roman"/>
                <w:b/>
                <w:color w:val="auto"/>
                <w:sz w:val="27"/>
                <w:szCs w:val="27"/>
              </w:rPr>
              <w:t>деятельности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Материалы для рисования, аппликации без наклеивания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Образцы для рисования и аппликации без наклеивания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7"/>
                <w:szCs w:val="27"/>
              </w:rPr>
              <w:t>Уголок музыкального воспитания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Детские музыкальные игрушки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Игрушки-инструменты со звуком неопределенной высоты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Музыкально-дидактические игры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Фланелеграф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10572" w:rsidRPr="000F74B9" w:rsidRDefault="00110572" w:rsidP="00F61C22">
            <w:pPr>
              <w:spacing w:after="0"/>
              <w:ind w:left="176" w:right="113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0F74B9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Центр самоорганизации</w:t>
            </w:r>
          </w:p>
          <w:p w:rsidR="00110572" w:rsidRPr="00B500E8" w:rsidRDefault="00110572" w:rsidP="004225BE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7"/>
                <w:szCs w:val="27"/>
              </w:rPr>
              <w:t>Уголок труда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Игры для развития мелкой моторики пальцев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Шнуровки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Игра «Сложи в коробку»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  <w:lang w:val="uk-UA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Баночки с крышками, закручивающиеся</w:t>
            </w:r>
            <w:r w:rsidRPr="00B500E8">
              <w:rPr>
                <w:rFonts w:ascii="Times New Roman" w:hAnsi="Times New Roman"/>
                <w:color w:val="auto"/>
                <w:sz w:val="27"/>
                <w:szCs w:val="27"/>
                <w:lang w:val="uk-UA"/>
              </w:rPr>
              <w:t xml:space="preserve">, </w:t>
            </w: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захлопывающиеся</w:t>
            </w:r>
            <w:r w:rsidRPr="00B500E8">
              <w:rPr>
                <w:rFonts w:ascii="Times New Roman" w:hAnsi="Times New Roman"/>
                <w:color w:val="auto"/>
                <w:sz w:val="27"/>
                <w:szCs w:val="27"/>
                <w:lang w:val="uk-UA"/>
              </w:rPr>
              <w:t xml:space="preserve">, </w:t>
            </w: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задвигающиеся</w:t>
            </w:r>
            <w:r w:rsidRPr="00B500E8">
              <w:rPr>
                <w:rFonts w:ascii="Times New Roman" w:hAnsi="Times New Roman"/>
                <w:color w:val="auto"/>
                <w:sz w:val="27"/>
                <w:szCs w:val="27"/>
                <w:lang w:val="uk-UA"/>
              </w:rPr>
              <w:t xml:space="preserve"> и т.д.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  <w:lang w:val="uk-UA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Застежки</w:t>
            </w:r>
            <w:r w:rsidRPr="00B500E8">
              <w:rPr>
                <w:rFonts w:ascii="Times New Roman" w:hAnsi="Times New Roman"/>
                <w:color w:val="auto"/>
                <w:sz w:val="27"/>
                <w:szCs w:val="27"/>
                <w:lang w:val="uk-UA"/>
              </w:rPr>
              <w:t xml:space="preserve">, </w:t>
            </w: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узелки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Инвентарь для выполнения элементарных бытовых поручений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7"/>
                <w:szCs w:val="27"/>
              </w:rPr>
              <w:t>Уголок уединения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Мягкие игрушки</w:t>
            </w:r>
          </w:p>
        </w:tc>
      </w:tr>
      <w:tr w:rsidR="00B500E8" w:rsidRPr="00B500E8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Книжки, альбомы для рассматривания</w:t>
            </w:r>
          </w:p>
        </w:tc>
      </w:tr>
    </w:tbl>
    <w:p w:rsidR="00A932E1" w:rsidRDefault="00A932E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903ABF" w:rsidRPr="00B500E8" w:rsidRDefault="00A743D6" w:rsidP="00903ABF">
      <w:pPr>
        <w:spacing w:after="0"/>
        <w:jc w:val="center"/>
        <w:rPr>
          <w:rFonts w:ascii="Times New Roman" w:hAnsi="Times New Roman"/>
          <w:b/>
          <w:color w:val="auto"/>
          <w:sz w:val="28"/>
          <w:szCs w:val="24"/>
        </w:rPr>
      </w:pPr>
      <w:r w:rsidRPr="00B500E8">
        <w:rPr>
          <w:rFonts w:ascii="Times New Roman" w:hAnsi="Times New Roman"/>
          <w:b/>
          <w:color w:val="auto"/>
          <w:sz w:val="28"/>
          <w:szCs w:val="24"/>
        </w:rPr>
        <w:lastRenderedPageBreak/>
        <w:t xml:space="preserve">Развивающая предметно-пространственная  среда II младшей группы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363"/>
      </w:tblGrid>
      <w:tr w:rsidR="00B500E8" w:rsidRPr="00B500E8" w:rsidTr="00B500E8">
        <w:trPr>
          <w:cantSplit/>
          <w:trHeight w:val="307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B500E8">
            <w:p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Название центра</w:t>
            </w:r>
          </w:p>
        </w:tc>
        <w:tc>
          <w:tcPr>
            <w:tcW w:w="8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10572" w:rsidRPr="00B500E8" w:rsidRDefault="00110572" w:rsidP="004225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Предметно-игровое наполнение центра</w:t>
            </w:r>
          </w:p>
        </w:tc>
      </w:tr>
      <w:tr w:rsidR="00B500E8" w:rsidRPr="00B500E8" w:rsidTr="00B500E8">
        <w:trPr>
          <w:trHeight w:val="518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110572" w:rsidRPr="00B500E8" w:rsidRDefault="00110572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B500E8" w:rsidRPr="00B500E8" w:rsidTr="00B500E8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Познавательно-интеллектуальный центр</w:t>
            </w: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сенсорного воспитания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Прозрачные емкости для окрашивания воды, других элементарных экспериментов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Геометрическое лото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Мозаики разные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Игры на развитие представлений о сенсорных эталонах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Разрезные картинки (4 части)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Игры на восприятие формы, величины (пирамиды по 5-6 колец), втулки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Игры, направленные на определение цвета - 7 цветов, 5 оттенков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моделирования и конструирования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Конструкторы (деревянные, пластмассовые, LEGO </w:t>
            </w:r>
            <w:proofErr w:type="gramStart"/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крупноблочный</w:t>
            </w:r>
            <w:proofErr w:type="gramEnd"/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)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живой природы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4-5 растений (с крупными листьями, </w:t>
            </w:r>
            <w:proofErr w:type="gramStart"/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цветущие</w:t>
            </w:r>
            <w:proofErr w:type="gramEnd"/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)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Аквариум с крупными рыбками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Материал для элементарного экспериментирования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Элементарный инвентарь для ухода за растениями, рыбками</w:t>
            </w:r>
          </w:p>
        </w:tc>
      </w:tr>
      <w:tr w:rsidR="00B500E8" w:rsidRPr="00B500E8" w:rsidTr="00B500E8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Физкультурно-оздоровительный  центр</w:t>
            </w: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физического воспитания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Мячи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Мешочки с песком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Обручи, флажки, султанчики, ленточки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Нетрадиционное оборудование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Движущиеся игрушки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Атрибуты для подвижных игр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здоровья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Альбомы, иллюстрации по гигиеническому воспитанию и ознакомлению с основами здорового образа жизни, книги для рассматривания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Дидактические игры, направленные на закрепление представлений о здоровом образе жизни</w:t>
            </w:r>
          </w:p>
        </w:tc>
      </w:tr>
      <w:tr w:rsidR="00B500E8" w:rsidRPr="00B500E8" w:rsidTr="00B500E8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10572" w:rsidRPr="00B500E8" w:rsidRDefault="00110572" w:rsidP="004225B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Игровой центр</w:t>
            </w:r>
          </w:p>
          <w:p w:rsidR="00110572" w:rsidRPr="00B500E8" w:rsidRDefault="00110572" w:rsidP="004225B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сюжетно-ролевых игр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Мебель игровая большая, в соответствии с ростом детей - стол, стул, кровать, шкаф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Посуда чайная (2 компл), столовая (2 компл), кухонная (2 компл), (пластмассовая, металлическая)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Куклы из расчета одна на двух детей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Комплекты одежды для кукол - зимний и летний (5 компл), комплект постельного белья, коляски (4 </w:t>
            </w:r>
            <w:proofErr w:type="gramStart"/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шт</w:t>
            </w:r>
            <w:proofErr w:type="gramEnd"/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)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Оборудование для купания куклы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Оснащение и предметы для игры «Больница»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Оснащение и предметы для игры «Магазин»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Оснащение и предметы для игры «Парикмахерская»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Оснащение и предметы для игр «Водители», «Моряки», «Летчики»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Технические игрушки – транспорт, инструменты для ремонта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Сюжетно-образные игрушки</w:t>
            </w:r>
          </w:p>
        </w:tc>
      </w:tr>
      <w:tr w:rsidR="00B500E8" w:rsidRPr="00B500E8" w:rsidTr="00B500E8">
        <w:trPr>
          <w:trHeight w:val="271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Игры-забавы</w:t>
            </w:r>
          </w:p>
        </w:tc>
      </w:tr>
      <w:tr w:rsidR="00B500E8" w:rsidRPr="00B500E8" w:rsidTr="00B500E8">
        <w:trPr>
          <w:trHeight w:val="203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настольно-печатных игр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Лото,  разрезные картинки, парные картинки и т.д.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конструктивно-строительных игр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Модули, строительный конструктор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ряженья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Элементы костюмов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Зеркало 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Аксессуары</w:t>
            </w:r>
          </w:p>
        </w:tc>
      </w:tr>
      <w:tr w:rsidR="00B500E8" w:rsidRPr="00B500E8" w:rsidTr="00B500E8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Речевой центр</w:t>
            </w:r>
          </w:p>
          <w:p w:rsidR="00110572" w:rsidRPr="00B500E8" w:rsidRDefault="00110572" w:rsidP="004225B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Речевой уголок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Игры, направленные на обогащение словаря, развитие связной речи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Предметные, сюжетные картинки по разным темам</w:t>
            </w:r>
          </w:p>
        </w:tc>
      </w:tr>
      <w:tr w:rsidR="00B500E8" w:rsidRPr="00B500E8" w:rsidTr="00B500E8">
        <w:trPr>
          <w:trHeight w:val="23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Игры, направлен</w:t>
            </w:r>
            <w:r w:rsidR="00A743D6"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н</w:t>
            </w: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ые на формирование фонематического слуха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Игры на формирование артикуляционного аппарата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Схемы для рассказывания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книги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3-4 книжки с яркими иллюстрациями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Иллюстрации к сказкам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Картинки с изображением сказочных героев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Театральный уголок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Настольный театр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Куклы-игрушки, декорации и бутафория для игр в кукольный театр</w:t>
            </w:r>
          </w:p>
        </w:tc>
      </w:tr>
      <w:tr w:rsidR="00B500E8" w:rsidRPr="00B500E8" w:rsidTr="00B500E8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10572" w:rsidRPr="00B500E8" w:rsidRDefault="00110572" w:rsidP="004225B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Художественно-эстетический центр</w:t>
            </w:r>
          </w:p>
          <w:p w:rsidR="00110572" w:rsidRPr="00B500E8" w:rsidRDefault="00110572" w:rsidP="004225B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A743D6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</w:t>
            </w:r>
            <w:r w:rsidR="00672097"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ок изобразительного искусства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proofErr w:type="gramStart"/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Материалы для рисования, лепки, аппликации - кисти для рисования, клея, карандаши, фломастеры, доски, мел, бумага, трафареты, штампы и т.д.</w:t>
            </w:r>
            <w:proofErr w:type="gramEnd"/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Природные материалы (семена, пух, и т.д.)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Книжки-раскраски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Народные игрушки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Образцы и основы для декоративного рисования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музыкального воспитания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Детские музыкальные игрушки и и</w:t>
            </w:r>
            <w:r w:rsidR="00A743D6"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нструменты для творческогомузы</w:t>
            </w: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цирования (звучащие и имитационные)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Игрушки-инструменты со звуком неопределенной высоты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Музыкально-дидактические игры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Атрибуты для музыкальных подвижных игр, для развития детского танцевального творчества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Фонотека (составляетс</w:t>
            </w:r>
            <w:r w:rsidR="00A743D6" w:rsidRPr="00B500E8">
              <w:rPr>
                <w:rFonts w:ascii="Times New Roman" w:hAnsi="Times New Roman"/>
                <w:color w:val="auto"/>
                <w:sz w:val="26"/>
                <w:szCs w:val="26"/>
              </w:rPr>
              <w:t>я по рекомендациям музыкального</w:t>
            </w: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руководителя)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Музыкальные куклы</w:t>
            </w:r>
          </w:p>
        </w:tc>
      </w:tr>
      <w:tr w:rsidR="00B500E8" w:rsidRPr="00B500E8" w:rsidTr="00B500E8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Центр самоорганизации</w:t>
            </w: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труда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Различные шнуровки, пуговицы, замочки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Веревки для завязывания узлов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Механические игрушки с ключом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Баночки с крышками (закручивающиеся, захлопывающиеся, </w:t>
            </w: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задвигающиеся и т.д.)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Бумага для разрывания, складывания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Инвентарь для выполнения трудовых поручений (бытовых,  в уголке природы)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Уголок уединения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Мягкие игрушки</w:t>
            </w:r>
          </w:p>
        </w:tc>
      </w:tr>
      <w:tr w:rsidR="00B500E8" w:rsidRPr="00B500E8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Книжки, альбомы для рассматривания</w:t>
            </w:r>
          </w:p>
        </w:tc>
      </w:tr>
    </w:tbl>
    <w:p w:rsidR="00903ABF" w:rsidRDefault="00903ABF" w:rsidP="00903AB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03ABF" w:rsidRDefault="00903ABF" w:rsidP="00903ABF">
      <w:pPr>
        <w:spacing w:after="0" w:line="240" w:lineRule="auto"/>
        <w:rPr>
          <w:rFonts w:ascii="Times New Roman" w:hAnsi="Times New Roman"/>
          <w:b/>
          <w:sz w:val="16"/>
          <w:szCs w:val="16"/>
        </w:rPr>
        <w:sectPr w:rsidR="00903ABF" w:rsidSect="00A002C4">
          <w:headerReference w:type="default" r:id="rId10"/>
          <w:pgSz w:w="11906" w:h="16838"/>
          <w:pgMar w:top="850" w:right="991" w:bottom="850" w:left="1417" w:header="708" w:footer="708" w:gutter="0"/>
          <w:pgBorders w:display="firstPage"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pgNumType w:start="1"/>
          <w:cols w:space="720"/>
          <w:titlePg/>
          <w:docGrid w:linePitch="299"/>
        </w:sectPr>
      </w:pPr>
    </w:p>
    <w:p w:rsidR="00903ABF" w:rsidRDefault="00903ABF" w:rsidP="00903ABF">
      <w:pPr>
        <w:spacing w:after="0" w:line="240" w:lineRule="auto"/>
        <w:contextualSpacing/>
        <w:rPr>
          <w:rFonts w:ascii="Times New Roman" w:hAnsi="Times New Roman"/>
          <w:szCs w:val="16"/>
        </w:rPr>
      </w:pPr>
    </w:p>
    <w:p w:rsidR="00A932E1" w:rsidRDefault="00A932E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903ABF" w:rsidRPr="00B500E8" w:rsidRDefault="00A743D6" w:rsidP="00153452">
      <w:pPr>
        <w:spacing w:after="0"/>
        <w:jc w:val="center"/>
        <w:rPr>
          <w:rFonts w:ascii="Times New Roman" w:hAnsi="Times New Roman"/>
          <w:b/>
          <w:color w:val="auto"/>
          <w:sz w:val="28"/>
          <w:szCs w:val="24"/>
        </w:rPr>
      </w:pPr>
      <w:bookmarkStart w:id="2" w:name="_GoBack"/>
      <w:bookmarkEnd w:id="2"/>
      <w:r w:rsidRPr="00B500E8">
        <w:rPr>
          <w:rFonts w:ascii="Times New Roman" w:hAnsi="Times New Roman"/>
          <w:b/>
          <w:color w:val="auto"/>
          <w:sz w:val="28"/>
          <w:szCs w:val="24"/>
        </w:rPr>
        <w:lastRenderedPageBreak/>
        <w:t>Развивающая предметно-пространственная  среда средней группы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214"/>
      </w:tblGrid>
      <w:tr w:rsidR="00B500E8" w:rsidRPr="00B500E8" w:rsidTr="007010F0">
        <w:trPr>
          <w:cantSplit/>
          <w:trHeight w:val="397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B500E8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Название центра</w:t>
            </w:r>
          </w:p>
        </w:tc>
        <w:tc>
          <w:tcPr>
            <w:tcW w:w="9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10572" w:rsidRPr="00B500E8" w:rsidRDefault="00110572" w:rsidP="007010F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Предметно-игровое наполнение центра</w:t>
            </w:r>
          </w:p>
        </w:tc>
      </w:tr>
      <w:tr w:rsidR="00B500E8" w:rsidRPr="00B500E8" w:rsidTr="007010F0">
        <w:trPr>
          <w:trHeight w:val="32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B500E8" w:rsidRPr="00B500E8" w:rsidTr="007010F0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10572" w:rsidRPr="00B500E8" w:rsidRDefault="00110572" w:rsidP="00A932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Познавательно - интеллектуальный центр</w:t>
            </w:r>
          </w:p>
          <w:p w:rsidR="00110572" w:rsidRPr="00B500E8" w:rsidRDefault="00110572" w:rsidP="00A932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Уголок логико-математического  развития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Дидактические настольно-печатные игры для развития психических процессов, математических представлений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Логико-математические игры – палочки Кюизенера, блоки Дьенеша, игры Никитина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Игры  головоломки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Игры, направленные на определение цвета, формы, величины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Учебные приборы – весы, часы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Емкости, краски, кисти для получения новых цветов во время экспериментов «Цветная вода», «Волшебные краски», других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Разрезные картинки (6 частей)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Тактильный материал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Таблицы, схемы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Задания на печатной основе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Народный уголок</w:t>
            </w:r>
          </w:p>
        </w:tc>
      </w:tr>
      <w:tr w:rsidR="00B500E8" w:rsidRPr="00B500E8" w:rsidTr="007010F0">
        <w:trPr>
          <w:trHeight w:val="25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Куклы в национальной одежде </w:t>
            </w:r>
          </w:p>
        </w:tc>
      </w:tr>
      <w:tr w:rsidR="00B500E8" w:rsidRPr="00B500E8" w:rsidTr="007010F0">
        <w:trPr>
          <w:trHeight w:val="1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Изделия народных ремесел, народные игрушки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Альбом «Наш город», «Национальные символы»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Дидактические игры 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Материалы для самостоятельной деятельности (раскраски, шаблоны, книги)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Уголок живой природы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Комнатные цветы (цветущие и нецветущие) – 6 </w:t>
            </w:r>
            <w:proofErr w:type="gramStart"/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шт</w:t>
            </w:r>
            <w:proofErr w:type="gramEnd"/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Календарь природы, погоды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Дидактические игры, направленные на ознакомление с природой и формирование экологических представлений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Экологические сказки, рассказы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Оборудование для  экспериментирования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Оборудование для ухода за растениями</w:t>
            </w:r>
          </w:p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B500E8" w:rsidRPr="00B500E8" w:rsidTr="007010F0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Физкультурно-оздоровительный центр</w:t>
            </w: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Уголок физического воспитания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Мячи 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Мешочки с песком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Обручи, флажки, султанчики, ленточки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Нетрадиционное оборудование 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Дидактические  игры спортивной направленности, иллюстрационный материал спортивной направленности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Атрибуты для подвижных игр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Уголок  здоровья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Альбомы, иллюстрации по гигиеническому воспитанию и ознакомлению с основами здорового образа жизни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Дидактические игры, направленные на закрепление представлений о здоровом образе жизни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Уголок безопасности жизнедеятельности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Альбомы, иллюстрации по ознакомлению с основами безопасности жизнедеятельности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Дидактические игры, направленные на закрепление представлений о безопасности</w:t>
            </w:r>
          </w:p>
        </w:tc>
      </w:tr>
      <w:tr w:rsidR="00B500E8" w:rsidRPr="00B500E8" w:rsidTr="007010F0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Игровой  центр</w:t>
            </w: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Уголок сюжетно-ролевых игр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Мебель большая и кукольная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Посуда чайная, столовая – по 2-3 набора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Постельное белье, миски для стирки/стиральная машина, утюг, прищепки, веревка/сушилка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Куклы, кукольная одежда – сезонная, праздничная, пеленки, коляски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Технические игрушки</w:t>
            </w:r>
          </w:p>
        </w:tc>
      </w:tr>
      <w:tr w:rsidR="00B500E8" w:rsidRPr="00B500E8" w:rsidTr="007010F0">
        <w:trPr>
          <w:trHeight w:val="1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предметы для игры «Больница», «Аптека», «Скорая помощь», кукла-врач</w:t>
            </w:r>
          </w:p>
        </w:tc>
      </w:tr>
      <w:tr w:rsidR="00B500E8" w:rsidRPr="00B500E8" w:rsidTr="007010F0">
        <w:trPr>
          <w:trHeight w:val="390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предметы для игры «Магазин»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предметы для игры «Парикмахерская», «Салон красоты»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предметы для игры «Дорожное движение», «СТО»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предметы для игры «Военные», «Моряки», «Летчики», «Полиция»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Игры-забавы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Уголок настольно-печатных игр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Лото,  разрезные картинки, парные картинки, домино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Уголок конструктивно-строительный  игр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Разные виды конструкторов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Набор архитектора, образцы зданий/схемы построек, строительный материал, макеты растений/украшений, грузовой транспорт</w:t>
            </w:r>
          </w:p>
        </w:tc>
      </w:tr>
      <w:tr w:rsidR="00B500E8" w:rsidRPr="00B500E8" w:rsidTr="007010F0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10572" w:rsidRPr="00B500E8" w:rsidRDefault="00110572" w:rsidP="00A932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Речевой центр</w:t>
            </w:r>
          </w:p>
          <w:p w:rsidR="00110572" w:rsidRPr="00B500E8" w:rsidRDefault="00110572" w:rsidP="00A932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Речевой уголок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Дидактические игры по речевому развитию (лексика, грамматика, звуковая культура, связная речь)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Иллюстрации к скороговоркам, загадкам, пословицам</w:t>
            </w:r>
          </w:p>
        </w:tc>
      </w:tr>
      <w:tr w:rsidR="00B500E8" w:rsidRPr="00B500E8" w:rsidTr="007010F0">
        <w:trPr>
          <w:trHeight w:val="23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Игры на формирование фонематического слуха, речевого дыхания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Схемы для рассказывания 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A743D6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Игры по методике</w:t>
            </w:r>
            <w:r w:rsidR="00110572" w:rsidRPr="00B500E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ТРИЗ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Предметные и сюжетные картинки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Уголок книги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4-5 книг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Альбомы с иллюстрациями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Портреты писателей, поэтов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«Книжкина больница»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A743D6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Наборы предметных та сюжетны</w:t>
            </w:r>
            <w:r w:rsidR="00110572" w:rsidRPr="00B500E8">
              <w:rPr>
                <w:rFonts w:ascii="Times New Roman" w:hAnsi="Times New Roman"/>
                <w:color w:val="auto"/>
                <w:sz w:val="28"/>
                <w:szCs w:val="28"/>
              </w:rPr>
              <w:t>х картинок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Театральный уголок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Костюмы, элементы костюмов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Атрибуты, элементы декораций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Театральна бутафория для игры – драматизации – куклы-игрушки, настольный театр, театр марионеток, театр варежек, театр би-ба-бо, ширма</w:t>
            </w:r>
          </w:p>
        </w:tc>
      </w:tr>
      <w:tr w:rsidR="00B500E8" w:rsidRPr="00B500E8" w:rsidTr="007010F0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Художественно-эстетический центр</w:t>
            </w:r>
          </w:p>
          <w:p w:rsidR="00110572" w:rsidRPr="00B500E8" w:rsidRDefault="00110572" w:rsidP="00A932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672097" w:rsidP="007010F0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Уголок изобразительного искусства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Материалы для рисования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Трафареты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Штампы 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Шаблоны, образцы декоративных росписей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Иллюстраци</w:t>
            </w:r>
            <w:r w:rsidR="00672097" w:rsidRPr="00B500E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и </w:t>
            </w: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 изображением деревьев, животных, птиц, людей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Бумага цветная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Природный материал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Глина, пластилин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Репродукции картин, скульптура малых форм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Уголок музыкального воспитания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Детские музыкальные игрушки и </w:t>
            </w:r>
            <w:r w:rsidR="00672097"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инструменты для творческогомузы</w:t>
            </w: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цирования (звучащие и имитационные)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Самодельные музыкальные игрушки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Музыкальные пособия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Музыкально-дидактические игры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Альбомы с изображениями музыкальных инструментов, музыкантов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Фонотека 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672097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Схемы-модели для музы</w:t>
            </w:r>
            <w:r w:rsidR="00110572" w:rsidRPr="00B500E8">
              <w:rPr>
                <w:rFonts w:ascii="Times New Roman" w:hAnsi="Times New Roman"/>
                <w:color w:val="auto"/>
                <w:sz w:val="28"/>
                <w:szCs w:val="28"/>
              </w:rPr>
              <w:t>цирования и пения</w:t>
            </w:r>
          </w:p>
        </w:tc>
      </w:tr>
      <w:tr w:rsidR="00B500E8" w:rsidRPr="00B500E8" w:rsidTr="007010F0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10572" w:rsidRPr="00B500E8" w:rsidRDefault="00110572" w:rsidP="00A932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Центр самоорганизации</w:t>
            </w:r>
          </w:p>
          <w:p w:rsidR="00110572" w:rsidRPr="00B500E8" w:rsidRDefault="00110572" w:rsidP="00A932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Уголок труда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Материал и оборудование для вышивания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Бумага, оборудования для работы с бумагой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Бросовый материал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Набор для бытового труда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Уголок дежурных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Календарь дежурств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Фартуки, шапочки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Набор «Маленький хозяин»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Уголок уединения 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Мягкие игрушки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Книжки, альбомы для рассматривания</w:t>
            </w:r>
          </w:p>
        </w:tc>
      </w:tr>
      <w:tr w:rsidR="00B500E8" w:rsidRPr="00B500E8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Игры для индивидуального использования</w:t>
            </w:r>
          </w:p>
        </w:tc>
      </w:tr>
    </w:tbl>
    <w:p w:rsidR="00903ABF" w:rsidRPr="00B500E8" w:rsidRDefault="00903ABF" w:rsidP="00903ABF">
      <w:pPr>
        <w:spacing w:after="0"/>
        <w:rPr>
          <w:rFonts w:ascii="Times New Roman" w:hAnsi="Times New Roman"/>
          <w:color w:val="auto"/>
          <w:sz w:val="24"/>
          <w:szCs w:val="24"/>
        </w:rPr>
      </w:pPr>
    </w:p>
    <w:p w:rsidR="00903ABF" w:rsidRDefault="00903ABF" w:rsidP="00903ABF">
      <w:pPr>
        <w:spacing w:after="0" w:line="240" w:lineRule="auto"/>
        <w:rPr>
          <w:rFonts w:ascii="Times New Roman" w:hAnsi="Times New Roman"/>
          <w:b/>
          <w:sz w:val="16"/>
          <w:szCs w:val="16"/>
        </w:rPr>
        <w:sectPr w:rsidR="00903ABF" w:rsidSect="00D03AB2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903ABF" w:rsidRDefault="00903ABF" w:rsidP="00903ABF">
      <w:pPr>
        <w:spacing w:after="0" w:line="240" w:lineRule="auto"/>
        <w:contextualSpacing/>
        <w:rPr>
          <w:rFonts w:ascii="Times New Roman" w:hAnsi="Times New Roman"/>
          <w:szCs w:val="16"/>
        </w:rPr>
      </w:pPr>
    </w:p>
    <w:p w:rsidR="00A932E1" w:rsidRDefault="00A932E1">
      <w:pPr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br w:type="page"/>
      </w:r>
    </w:p>
    <w:p w:rsidR="00903ABF" w:rsidRPr="007010F0" w:rsidRDefault="00672097" w:rsidP="00903ABF">
      <w:pPr>
        <w:spacing w:after="0"/>
        <w:jc w:val="center"/>
        <w:rPr>
          <w:rFonts w:ascii="Times New Roman" w:hAnsi="Times New Roman"/>
          <w:b/>
          <w:color w:val="auto"/>
          <w:sz w:val="28"/>
          <w:szCs w:val="24"/>
        </w:rPr>
      </w:pPr>
      <w:r w:rsidRPr="007010F0">
        <w:rPr>
          <w:rFonts w:ascii="Times New Roman" w:hAnsi="Times New Roman"/>
          <w:b/>
          <w:color w:val="auto"/>
          <w:sz w:val="28"/>
          <w:szCs w:val="24"/>
        </w:rPr>
        <w:lastRenderedPageBreak/>
        <w:t xml:space="preserve">Развивающая предметно-пространственная  среда </w:t>
      </w:r>
      <w:r w:rsidR="00903ABF" w:rsidRPr="007010F0">
        <w:rPr>
          <w:rFonts w:ascii="Times New Roman" w:hAnsi="Times New Roman"/>
          <w:b/>
          <w:color w:val="auto"/>
          <w:sz w:val="28"/>
          <w:szCs w:val="24"/>
        </w:rPr>
        <w:t>старшей/</w:t>
      </w:r>
      <w:r w:rsidRPr="007010F0">
        <w:rPr>
          <w:rFonts w:ascii="Times New Roman" w:hAnsi="Times New Roman"/>
          <w:b/>
          <w:color w:val="auto"/>
          <w:sz w:val="28"/>
          <w:szCs w:val="24"/>
        </w:rPr>
        <w:t xml:space="preserve">подготовительной группы 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639"/>
      </w:tblGrid>
      <w:tr w:rsidR="007010F0" w:rsidRPr="007010F0" w:rsidTr="007010F0">
        <w:trPr>
          <w:cantSplit/>
          <w:trHeight w:val="340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0F74B9" w:rsidRDefault="00110572" w:rsidP="007010F0">
            <w:p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F74B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Название центра</w:t>
            </w:r>
          </w:p>
        </w:tc>
        <w:tc>
          <w:tcPr>
            <w:tcW w:w="9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10572" w:rsidRPr="007010F0" w:rsidRDefault="001105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010F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Предметно-игровое наполнение центра</w:t>
            </w:r>
          </w:p>
        </w:tc>
      </w:tr>
      <w:tr w:rsidR="007010F0" w:rsidRPr="007010F0" w:rsidTr="007010F0">
        <w:trPr>
          <w:trHeight w:val="322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110572" w:rsidRPr="007010F0" w:rsidRDefault="0011057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7010F0" w:rsidRPr="007010F0" w:rsidTr="007010F0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10572" w:rsidRPr="007010F0" w:rsidRDefault="00110572" w:rsidP="00A932E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010F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Познавательно-интеллектуальный центр</w:t>
            </w:r>
          </w:p>
          <w:p w:rsidR="00110572" w:rsidRPr="007010F0" w:rsidRDefault="00110572" w:rsidP="00A932E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логико-математического развития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Дидактические игры для развития психических процессов, математических представлений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Логико-математические игры - палочки Кюизенера, блоки Дьенеша и т.п.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Комплекты цифр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Счетный материал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Комплекты геометрических фигур и тел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Конструкторы (деревянный, металлический, пластмассовый, магнитный)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Предметы для составления ряда величин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Игры головоломки</w:t>
            </w:r>
            <w:proofErr w:type="gramStart"/>
            <w:r w:rsidR="00672097" w:rsidRPr="007010F0">
              <w:rPr>
                <w:rFonts w:ascii="Times New Roman" w:hAnsi="Times New Roman"/>
                <w:color w:val="auto"/>
                <w:sz w:val="26"/>
                <w:szCs w:val="26"/>
              </w:rPr>
              <w:t>:</w:t>
            </w: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Т</w:t>
            </w:r>
            <w:proofErr w:type="gramEnd"/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анграм, Пентамино, Пифагор, Колумбово яйцо, лабиринты, пазлы из нескольких частей (6 - 8 частей)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Учебные устройства - весы, часы, песочные часы, линейки, сантиметры, таблицы, мерки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Материалы для элементарного экспериментирования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Задания на печатной основе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Народный уголок</w:t>
            </w:r>
          </w:p>
        </w:tc>
      </w:tr>
      <w:tr w:rsidR="007010F0" w:rsidRPr="007010F0" w:rsidTr="007010F0">
        <w:trPr>
          <w:trHeight w:val="25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Куклы в народной одежде, элементы народной одежды</w:t>
            </w:r>
          </w:p>
        </w:tc>
      </w:tr>
      <w:tr w:rsidR="007010F0" w:rsidRPr="007010F0" w:rsidTr="007010F0">
        <w:trPr>
          <w:trHeight w:val="1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Изделия народных ремесел, образцы народной игрушки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Альбом «Наш город», «Национальные символы », «Государственные символы »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Карта города, региона, мира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Портреты выдающихся людей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Дидактические игры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Материалы для самостоятельной деятельности (раскраски, шаблоны, книги)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живой природы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Комнатные растения (цветущие и не цветущие)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Календарь природы, погоды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Дидактические игры по ознакомлению с природой и формированию экологических представлений 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Глобус, карты мира, звездного неба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Экологические сказки, рассказы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Схемы и карты экологических маршрутов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Оборудование для экспериментирования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Оборудование для ухода за растениями, животными, аквариумом</w:t>
            </w:r>
          </w:p>
        </w:tc>
      </w:tr>
      <w:tr w:rsidR="007010F0" w:rsidRPr="007010F0" w:rsidTr="007010F0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10572" w:rsidRPr="007010F0" w:rsidRDefault="00110572" w:rsidP="006042A8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физического воспитания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Мячи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Мешочки с песком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Обручи, флажки, султанчики, ленточки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Оборудование для спортивных игр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Нетрадиционное оборудование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Дидактические игры спортивной направленности, иллюстрационный материал спортивной направленности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Альбомы - «Олимпийское движение», «Выдающиеся спортсмены»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Атрибуты для подвижных игр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7010F0" w:rsidRDefault="00692A5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color w:val="auto"/>
                <w:sz w:val="26"/>
                <w:szCs w:val="26"/>
                <w:lang w:eastAsia="ru-RU"/>
              </w:rPr>
              <w:pict>
                <v:rect id="_x0000_s1031" style="position:absolute;left:0;text-align:left;margin-left:-67.3pt;margin-top:7.1pt;width:58.85pt;height:131.85pt;z-index:251659264;mso-position-horizontal-relative:text;mso-position-vertical-relative:text" stroked="f">
                  <v:textbox style="layout-flow:vertical;mso-layout-flow-alt:bottom-to-top;mso-next-textbox:#_x0000_s1031">
                    <w:txbxContent>
                      <w:p w:rsidR="00A32F6E" w:rsidRPr="007010F0" w:rsidRDefault="00A32F6E" w:rsidP="007010F0">
                        <w:pPr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b/>
                            <w:color w:val="auto"/>
                            <w:sz w:val="26"/>
                            <w:szCs w:val="26"/>
                          </w:rPr>
                        </w:pPr>
                        <w:r w:rsidRPr="007010F0">
                          <w:rPr>
                            <w:rFonts w:ascii="Times New Roman" w:hAnsi="Times New Roman" w:cs="Times New Roman"/>
                            <w:b/>
                            <w:color w:val="auto"/>
                            <w:sz w:val="26"/>
                            <w:szCs w:val="26"/>
                          </w:rPr>
                          <w:t>Физкультурно-оздоровительный центр</w:t>
                        </w:r>
                      </w:p>
                    </w:txbxContent>
                  </v:textbox>
                </v:rect>
              </w:pict>
            </w:r>
            <w:r w:rsidR="00110572" w:rsidRPr="007010F0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здоровья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Альбомы, иллюстрации по гигиеническому воспитанию и ознакомлению с основами здорового образа жизни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Дидактические игры, направленные на закрепление представлений о здоровом образе жизни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безопасности жизнедеятельности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Альбомы, иллюстрации по ознакомлению с основами безопасности жизнедеятельности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Дидактические игры, направленные на закрепление представлений о безопасности</w:t>
            </w:r>
          </w:p>
        </w:tc>
      </w:tr>
      <w:tr w:rsidR="007010F0" w:rsidRPr="007010F0" w:rsidTr="007010F0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10572" w:rsidRPr="007010F0" w:rsidRDefault="00110572" w:rsidP="00A932E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010F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Игровой центр</w:t>
            </w:r>
          </w:p>
          <w:p w:rsidR="00110572" w:rsidRPr="007010F0" w:rsidRDefault="00110572" w:rsidP="00A932E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сюжетно-ролевых игр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Куклы разных размеров (от 12 до 55 см) - новорожденные, мальчики, девочки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Посуда чайная, столовая, кухонный набор (алюминиевый, металлический, керамический, фаянсовый)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Транспорт – легковой, грузовой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Оснащение и предметы для игры «Семья», «Гости», «Детский сад»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Оснащение и предметы для игры «Парикмахерская», «Салон красоты», «Ателье»</w:t>
            </w:r>
          </w:p>
        </w:tc>
      </w:tr>
      <w:tr w:rsidR="007010F0" w:rsidRPr="007010F0" w:rsidTr="007010F0">
        <w:trPr>
          <w:trHeight w:val="1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Оснащение и предметы для игры «Поликлиника», «Аптека», «Скорая помощь»</w:t>
            </w:r>
          </w:p>
        </w:tc>
      </w:tr>
      <w:tr w:rsidR="007010F0" w:rsidRPr="007010F0" w:rsidTr="007010F0">
        <w:trPr>
          <w:trHeight w:val="1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Оснащение и предметы для игры «Магазин», «Супермаркет», «Рынок»</w:t>
            </w:r>
          </w:p>
        </w:tc>
      </w:tr>
      <w:tr w:rsidR="007010F0" w:rsidRPr="007010F0" w:rsidTr="007010F0">
        <w:trPr>
          <w:trHeight w:val="39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Оснащение и предметы для игры «Водители», «СТО», «Железная дорога», «Автоинспекция»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Оснащение и предметы для игры «Военные», «Полиция», «Моряки»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Оснащение и предметы для игры «Строители», «Мастерская»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Оснащение и предметы для игры «Ферма», «Сад-огород»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Оснащение и предметы для игры «Библиотека»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Оснащение и предметы для игры «Почта»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Оснащение и предметы для игры «Школа»</w:t>
            </w:r>
          </w:p>
        </w:tc>
      </w:tr>
      <w:tr w:rsidR="007010F0" w:rsidRPr="007010F0" w:rsidTr="007010F0">
        <w:trPr>
          <w:trHeight w:val="343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настольно-печатных игр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Игры </w:t>
            </w:r>
            <w:r w:rsidR="00672097" w:rsidRPr="007010F0">
              <w:rPr>
                <w:rFonts w:ascii="Times New Roman" w:hAnsi="Times New Roman"/>
                <w:color w:val="auto"/>
                <w:sz w:val="26"/>
                <w:szCs w:val="26"/>
              </w:rPr>
              <w:t>с правилами</w:t>
            </w: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, лото, домино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Шашки, шахматы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конструктивно-строительных игр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Различные виды конструкторов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Схемы построек/конструкций, планы,  макеты растений/украшений, грузовой транспорт</w:t>
            </w:r>
          </w:p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7010F0" w:rsidRPr="007010F0" w:rsidTr="007010F0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572" w:rsidRPr="007010F0" w:rsidRDefault="00110572" w:rsidP="00D03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Речевой уголок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Дидактические игры по речевому развитию (лексика, грамматика, звуковая культура, связная речь)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Иллюстрации к скороговоркам, загадкам, пословицам</w:t>
            </w:r>
          </w:p>
        </w:tc>
      </w:tr>
      <w:tr w:rsidR="007010F0" w:rsidRPr="007010F0" w:rsidTr="007010F0">
        <w:trPr>
          <w:trHeight w:val="232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Игры на формирование фонематического слуха, речевого дыхания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Книги для чтения и рассматривания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Задания на печатной основе (элементарные прописи, лабиринты, трафареты для прорисовывания, кроссворды и т.д.)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Схемы, модели для рассказывания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672097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Игры по методике</w:t>
            </w:r>
            <w:r w:rsidR="00110572" w:rsidRPr="007010F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ТРИЗ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Азбука на кубиках, магнитная азбука, набор букв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Предметные и сюжетные картинки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7010F0" w:rsidRDefault="00692A5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auto"/>
                <w:sz w:val="26"/>
                <w:szCs w:val="26"/>
                <w:lang w:eastAsia="ru-RU"/>
              </w:rPr>
              <w:pict>
                <v:rect id="_x0000_s1026" style="position:absolute;left:0;text-align:left;margin-left:-65.05pt;margin-top:5.45pt;width:50.25pt;height:241.5pt;z-index:251658240;mso-position-horizontal-relative:text;mso-position-vertical-relative:text" stroked="f">
                  <v:textbox style="layout-flow:vertical;mso-layout-flow-alt:bottom-to-top;mso-next-textbox:#_x0000_s1026">
                    <w:txbxContent>
                      <w:p w:rsidR="00A32F6E" w:rsidRPr="007010F0" w:rsidRDefault="00A32F6E" w:rsidP="00D03AB2">
                        <w:pPr>
                          <w:spacing w:after="0" w:line="240" w:lineRule="auto"/>
                          <w:ind w:left="0"/>
                          <w:contextualSpacing/>
                          <w:jc w:val="center"/>
                          <w:rPr>
                            <w:rFonts w:ascii="Times New Roman" w:hAnsi="Times New Roman"/>
                            <w:b/>
                            <w:color w:val="auto"/>
                            <w:sz w:val="28"/>
                            <w:szCs w:val="28"/>
                          </w:rPr>
                        </w:pPr>
                        <w:r w:rsidRPr="007010F0">
                          <w:rPr>
                            <w:rFonts w:ascii="Times New Roman" w:hAnsi="Times New Roman"/>
                            <w:b/>
                            <w:color w:val="auto"/>
                            <w:sz w:val="28"/>
                            <w:szCs w:val="28"/>
                          </w:rPr>
                          <w:t>Речевой центр</w:t>
                        </w:r>
                      </w:p>
                      <w:p w:rsidR="00A32F6E" w:rsidRPr="007010F0" w:rsidRDefault="00A32F6E">
                        <w:pPr>
                          <w:rPr>
                            <w:color w:val="auto"/>
                          </w:rPr>
                        </w:pPr>
                      </w:p>
                    </w:txbxContent>
                  </v:textbox>
                </v:rect>
              </w:pict>
            </w:r>
            <w:r w:rsidR="00110572" w:rsidRPr="007010F0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книги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7010F0" w:rsidRDefault="00692A5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auto"/>
                <w:sz w:val="26"/>
                <w:szCs w:val="26"/>
                <w:lang w:eastAsia="ru-RU"/>
              </w:rPr>
              <w:pict>
                <v:rect id="_x0000_s1032" style="position:absolute;left:0;text-align:left;margin-left:-48.6pt;margin-top:13.7pt;width:34.5pt;height:201.75pt;z-index:251660288;mso-position-horizontal-relative:text;mso-position-vertical-relative:text" stroked="f">
                  <v:textbox style="layout-flow:vertical;mso-layout-flow-alt:bottom-to-top;mso-next-textbox:#_x0000_s1032">
                    <w:txbxContent>
                      <w:p w:rsidR="00A32F6E" w:rsidRPr="005B747E" w:rsidRDefault="00A32F6E" w:rsidP="005B747E">
                        <w:pPr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auto"/>
                            <w:sz w:val="28"/>
                            <w:szCs w:val="28"/>
                          </w:rPr>
                        </w:pPr>
                        <w:r w:rsidRPr="005B747E">
                          <w:rPr>
                            <w:rFonts w:ascii="Times New Roman" w:hAnsi="Times New Roman" w:cs="Times New Roman"/>
                            <w:b/>
                            <w:color w:val="auto"/>
                            <w:sz w:val="28"/>
                            <w:szCs w:val="28"/>
                          </w:rPr>
                          <w:t>Речевой центр</w:t>
                        </w:r>
                      </w:p>
                    </w:txbxContent>
                  </v:textbox>
                </v:rect>
              </w:pict>
            </w:r>
            <w:r w:rsidR="00110572" w:rsidRPr="007010F0">
              <w:rPr>
                <w:rFonts w:ascii="Times New Roman" w:hAnsi="Times New Roman"/>
                <w:color w:val="auto"/>
                <w:sz w:val="26"/>
                <w:szCs w:val="26"/>
              </w:rPr>
              <w:t>4-5 книг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Альбомы с иллюстрациями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Портреты писателей, поэтов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Детские журналы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Выставка «Наши любимые книги»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Ячейка дежурных в книжном уголке (календарь дежурств, материалы для ремонта книг)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Наборы предметных и сюжетных картинок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Театральный уголок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Костюмы, элементы костюмов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Атрибуты, элементы декораций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Материалы для изготовления декораций, масок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Фонотека сказок и рассказов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Театральная бутафория для игры - драматизации - куклы-игрушки, настольный театр, театр марионеток, театр перчаток, театр би-ба-бо, ширма</w:t>
            </w:r>
          </w:p>
        </w:tc>
      </w:tr>
      <w:tr w:rsidR="007010F0" w:rsidRPr="007010F0" w:rsidTr="007010F0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10572" w:rsidRPr="007010F0" w:rsidRDefault="00110572" w:rsidP="00A932E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010F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Художественно-эстетический центр</w:t>
            </w:r>
          </w:p>
          <w:p w:rsidR="00110572" w:rsidRPr="007010F0" w:rsidRDefault="00110572" w:rsidP="00A932E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изобразительного искусства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Материалы для рисования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Трафареты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Штампы 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Шаблоны, образцы декоративных росписей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Репродукции картин, скульптура малых форм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Иллюстрации с изображением деревьев, животных, птиц, людей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Цветная бумага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Природный материал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Глина, пластилин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Материал для ручного труда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музыкального воспитания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Детские музыкальные игрушки и </w:t>
            </w:r>
            <w:r w:rsidR="00672097"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инструменты для творческогомузы</w:t>
            </w: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цирования (озвученные и имитационные)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Самодельные музыкальные игрушки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Музыкальные пособия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Музыкально-дидактические игры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Альбомы с картинками музыкальных инструментов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Фонотека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110572" w:rsidRPr="007010F0" w:rsidRDefault="00A932E1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Музыкальные игрушки</w:t>
            </w:r>
          </w:p>
        </w:tc>
      </w:tr>
      <w:tr w:rsidR="007010F0" w:rsidRPr="007010F0" w:rsidTr="007010F0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10572" w:rsidRPr="007010F0" w:rsidRDefault="00110572" w:rsidP="00A932E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010F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Центр самоорганизации</w:t>
            </w:r>
          </w:p>
          <w:p w:rsidR="00110572" w:rsidRPr="007010F0" w:rsidRDefault="00110572" w:rsidP="00A932E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труда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Материал  и оснащение для художественного труда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Бросовый  материал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дежурных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Календарь дежурств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Фартуки, платочки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Набор «Маленький хозяин»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Материал для организации бытового труда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уединения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Мягкие игрушки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Книжки, альбомы для рассматривания</w:t>
            </w:r>
          </w:p>
        </w:tc>
      </w:tr>
      <w:tr w:rsidR="007010F0" w:rsidRPr="007010F0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Игры для индивидуального использования</w:t>
            </w:r>
          </w:p>
        </w:tc>
      </w:tr>
    </w:tbl>
    <w:p w:rsidR="00903ABF" w:rsidRPr="007010F0" w:rsidRDefault="00903ABF" w:rsidP="00153452">
      <w:pPr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  <w:sectPr w:rsidR="00903ABF" w:rsidRPr="007010F0" w:rsidSect="00D03AB2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563BED" w:rsidRPr="002A14A2" w:rsidRDefault="00563BED" w:rsidP="00D03AB2">
      <w:pPr>
        <w:pStyle w:val="a7"/>
        <w:spacing w:line="240" w:lineRule="auto"/>
        <w:ind w:left="0"/>
        <w:rPr>
          <w:rFonts w:ascii="Times New Roman" w:hAnsi="Times New Roman"/>
          <w:sz w:val="40"/>
        </w:rPr>
      </w:pPr>
    </w:p>
    <w:sectPr w:rsidR="00563BED" w:rsidRPr="002A14A2" w:rsidSect="00D03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A52" w:rsidRDefault="00692A52" w:rsidP="00143A0E">
      <w:pPr>
        <w:spacing w:after="0" w:line="240" w:lineRule="auto"/>
      </w:pPr>
      <w:r>
        <w:separator/>
      </w:r>
    </w:p>
  </w:endnote>
  <w:endnote w:type="continuationSeparator" w:id="0">
    <w:p w:rsidR="00692A52" w:rsidRDefault="00692A52" w:rsidP="00143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A52" w:rsidRDefault="00692A52" w:rsidP="00143A0E">
      <w:pPr>
        <w:spacing w:after="0" w:line="240" w:lineRule="auto"/>
      </w:pPr>
      <w:r>
        <w:separator/>
      </w:r>
    </w:p>
  </w:footnote>
  <w:footnote w:type="continuationSeparator" w:id="0">
    <w:p w:rsidR="00692A52" w:rsidRDefault="00692A52" w:rsidP="00143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950702"/>
      <w:docPartObj>
        <w:docPartGallery w:val="Page Numbers (Top of Page)"/>
        <w:docPartUnique/>
      </w:docPartObj>
    </w:sdtPr>
    <w:sdtEndPr/>
    <w:sdtContent>
      <w:p w:rsidR="00A32F6E" w:rsidRDefault="00A32F6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452">
          <w:rPr>
            <w:noProof/>
          </w:rPr>
          <w:t>12</w:t>
        </w:r>
        <w:r>
          <w:fldChar w:fldCharType="end"/>
        </w:r>
      </w:p>
    </w:sdtContent>
  </w:sdt>
  <w:p w:rsidR="00A32F6E" w:rsidRDefault="00A32F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49"/>
    <w:multiLevelType w:val="hybridMultilevel"/>
    <w:tmpl w:val="00003C61"/>
    <w:lvl w:ilvl="0" w:tplc="00002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3CD6"/>
    <w:multiLevelType w:val="hybridMultilevel"/>
    <w:tmpl w:val="00000FBF"/>
    <w:lvl w:ilvl="0" w:tplc="00002F14">
      <w:start w:val="1"/>
      <w:numFmt w:val="decimal"/>
      <w:lvlText w:val="3.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4DC"/>
    <w:multiLevelType w:val="hybridMultilevel"/>
    <w:tmpl w:val="0000368E"/>
    <w:lvl w:ilvl="0" w:tplc="00000D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AD6"/>
    <w:multiLevelType w:val="hybridMultilevel"/>
    <w:tmpl w:val="0000047E"/>
    <w:lvl w:ilvl="0" w:tplc="0000422D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7983"/>
    <w:multiLevelType w:val="hybridMultilevel"/>
    <w:tmpl w:val="000075EF"/>
    <w:lvl w:ilvl="0" w:tplc="00004657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8FE35BD"/>
    <w:multiLevelType w:val="hybridMultilevel"/>
    <w:tmpl w:val="9C4EF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70954"/>
    <w:multiLevelType w:val="hybridMultilevel"/>
    <w:tmpl w:val="580EA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B6F06"/>
    <w:multiLevelType w:val="hybridMultilevel"/>
    <w:tmpl w:val="580EA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9403E"/>
    <w:multiLevelType w:val="hybridMultilevel"/>
    <w:tmpl w:val="81762088"/>
    <w:lvl w:ilvl="0" w:tplc="22D6CA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6943CC"/>
    <w:multiLevelType w:val="hybridMultilevel"/>
    <w:tmpl w:val="580EA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ED7053"/>
    <w:multiLevelType w:val="hybridMultilevel"/>
    <w:tmpl w:val="015EC0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1FF5C30"/>
    <w:multiLevelType w:val="hybridMultilevel"/>
    <w:tmpl w:val="A86E2EF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124762E"/>
    <w:multiLevelType w:val="hybridMultilevel"/>
    <w:tmpl w:val="132866CE"/>
    <w:lvl w:ilvl="0" w:tplc="22D6CA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2"/>
  </w:num>
  <w:num w:numId="11">
    <w:abstractNumId w:val="4"/>
  </w:num>
  <w:num w:numId="12">
    <w:abstractNumId w:val="0"/>
  </w:num>
  <w:num w:numId="13">
    <w:abstractNumId w:val="8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397C"/>
    <w:rsid w:val="000162DC"/>
    <w:rsid w:val="00017B95"/>
    <w:rsid w:val="00025FA3"/>
    <w:rsid w:val="00027941"/>
    <w:rsid w:val="00027A7F"/>
    <w:rsid w:val="00035004"/>
    <w:rsid w:val="0003685B"/>
    <w:rsid w:val="00040ECF"/>
    <w:rsid w:val="00042586"/>
    <w:rsid w:val="000530A7"/>
    <w:rsid w:val="000535F6"/>
    <w:rsid w:val="000550C0"/>
    <w:rsid w:val="0005734D"/>
    <w:rsid w:val="00061CEA"/>
    <w:rsid w:val="00067A67"/>
    <w:rsid w:val="00067B6C"/>
    <w:rsid w:val="00070220"/>
    <w:rsid w:val="00085F9B"/>
    <w:rsid w:val="00093E1E"/>
    <w:rsid w:val="000947F5"/>
    <w:rsid w:val="000A0E18"/>
    <w:rsid w:val="000A2745"/>
    <w:rsid w:val="000B05B7"/>
    <w:rsid w:val="000B12CE"/>
    <w:rsid w:val="000B1FEC"/>
    <w:rsid w:val="000B4273"/>
    <w:rsid w:val="000D0DC0"/>
    <w:rsid w:val="000D1EFE"/>
    <w:rsid w:val="000D47DD"/>
    <w:rsid w:val="000D4981"/>
    <w:rsid w:val="000D4E66"/>
    <w:rsid w:val="000D63D4"/>
    <w:rsid w:val="000E4479"/>
    <w:rsid w:val="000F206E"/>
    <w:rsid w:val="000F2B43"/>
    <w:rsid w:val="000F313F"/>
    <w:rsid w:val="000F74B9"/>
    <w:rsid w:val="000F7572"/>
    <w:rsid w:val="00100674"/>
    <w:rsid w:val="00103CDB"/>
    <w:rsid w:val="00104F61"/>
    <w:rsid w:val="00110572"/>
    <w:rsid w:val="001135D3"/>
    <w:rsid w:val="001170FA"/>
    <w:rsid w:val="00120A88"/>
    <w:rsid w:val="0012394B"/>
    <w:rsid w:val="00123A53"/>
    <w:rsid w:val="00123CC8"/>
    <w:rsid w:val="00124133"/>
    <w:rsid w:val="00131CE7"/>
    <w:rsid w:val="00133565"/>
    <w:rsid w:val="00135E83"/>
    <w:rsid w:val="001412C7"/>
    <w:rsid w:val="00141940"/>
    <w:rsid w:val="00143A0E"/>
    <w:rsid w:val="001455C5"/>
    <w:rsid w:val="00146457"/>
    <w:rsid w:val="00153452"/>
    <w:rsid w:val="00156560"/>
    <w:rsid w:val="0016044A"/>
    <w:rsid w:val="00161960"/>
    <w:rsid w:val="0016223C"/>
    <w:rsid w:val="001630D7"/>
    <w:rsid w:val="0016353A"/>
    <w:rsid w:val="00165075"/>
    <w:rsid w:val="001668F8"/>
    <w:rsid w:val="00174ACA"/>
    <w:rsid w:val="00180BF8"/>
    <w:rsid w:val="001916F6"/>
    <w:rsid w:val="00193B49"/>
    <w:rsid w:val="00196CD3"/>
    <w:rsid w:val="001973C9"/>
    <w:rsid w:val="001A1F44"/>
    <w:rsid w:val="001A2091"/>
    <w:rsid w:val="001A3656"/>
    <w:rsid w:val="001A6DAE"/>
    <w:rsid w:val="001B1210"/>
    <w:rsid w:val="001B180B"/>
    <w:rsid w:val="001B4197"/>
    <w:rsid w:val="001B45D6"/>
    <w:rsid w:val="001B56B5"/>
    <w:rsid w:val="001B5872"/>
    <w:rsid w:val="001B604E"/>
    <w:rsid w:val="001C2459"/>
    <w:rsid w:val="001C31B0"/>
    <w:rsid w:val="001D37A2"/>
    <w:rsid w:val="001D685A"/>
    <w:rsid w:val="001D70E4"/>
    <w:rsid w:val="001D772F"/>
    <w:rsid w:val="001E1663"/>
    <w:rsid w:val="001E20F9"/>
    <w:rsid w:val="001F21BB"/>
    <w:rsid w:val="001F625D"/>
    <w:rsid w:val="001F6B94"/>
    <w:rsid w:val="002038D1"/>
    <w:rsid w:val="0020397C"/>
    <w:rsid w:val="002042AF"/>
    <w:rsid w:val="0020492A"/>
    <w:rsid w:val="002051C7"/>
    <w:rsid w:val="00205B51"/>
    <w:rsid w:val="002123FA"/>
    <w:rsid w:val="00213E29"/>
    <w:rsid w:val="002222FC"/>
    <w:rsid w:val="0022470C"/>
    <w:rsid w:val="00224ED1"/>
    <w:rsid w:val="00225813"/>
    <w:rsid w:val="0023010D"/>
    <w:rsid w:val="002315F2"/>
    <w:rsid w:val="00240E79"/>
    <w:rsid w:val="0024485A"/>
    <w:rsid w:val="00246FA5"/>
    <w:rsid w:val="00252AC2"/>
    <w:rsid w:val="0025329C"/>
    <w:rsid w:val="0025404B"/>
    <w:rsid w:val="0025552A"/>
    <w:rsid w:val="002571BF"/>
    <w:rsid w:val="00260445"/>
    <w:rsid w:val="002639F1"/>
    <w:rsid w:val="0026403B"/>
    <w:rsid w:val="0026479C"/>
    <w:rsid w:val="00274CC6"/>
    <w:rsid w:val="002755D9"/>
    <w:rsid w:val="00280962"/>
    <w:rsid w:val="0028326D"/>
    <w:rsid w:val="0028596D"/>
    <w:rsid w:val="00291891"/>
    <w:rsid w:val="00297D70"/>
    <w:rsid w:val="002A14A2"/>
    <w:rsid w:val="002A468F"/>
    <w:rsid w:val="002A6A18"/>
    <w:rsid w:val="002B36B0"/>
    <w:rsid w:val="002B4E3B"/>
    <w:rsid w:val="002B6607"/>
    <w:rsid w:val="002C495C"/>
    <w:rsid w:val="002C5106"/>
    <w:rsid w:val="002C66BA"/>
    <w:rsid w:val="002C6955"/>
    <w:rsid w:val="002D0F35"/>
    <w:rsid w:val="002D3497"/>
    <w:rsid w:val="002D34E7"/>
    <w:rsid w:val="002D5BBC"/>
    <w:rsid w:val="002E0F83"/>
    <w:rsid w:val="002E3775"/>
    <w:rsid w:val="002E5D0F"/>
    <w:rsid w:val="002F1746"/>
    <w:rsid w:val="002F18E3"/>
    <w:rsid w:val="002F2F1C"/>
    <w:rsid w:val="00300638"/>
    <w:rsid w:val="0030408E"/>
    <w:rsid w:val="00306C1E"/>
    <w:rsid w:val="00307906"/>
    <w:rsid w:val="0031091A"/>
    <w:rsid w:val="0031498A"/>
    <w:rsid w:val="003163F8"/>
    <w:rsid w:val="00316B65"/>
    <w:rsid w:val="003174C8"/>
    <w:rsid w:val="003207A4"/>
    <w:rsid w:val="00323596"/>
    <w:rsid w:val="00326740"/>
    <w:rsid w:val="00330B32"/>
    <w:rsid w:val="00331C68"/>
    <w:rsid w:val="00334FB5"/>
    <w:rsid w:val="00342589"/>
    <w:rsid w:val="00342A99"/>
    <w:rsid w:val="003537D8"/>
    <w:rsid w:val="00354052"/>
    <w:rsid w:val="00355961"/>
    <w:rsid w:val="003600E5"/>
    <w:rsid w:val="0036404E"/>
    <w:rsid w:val="00365574"/>
    <w:rsid w:val="00365B71"/>
    <w:rsid w:val="003668B1"/>
    <w:rsid w:val="00370EFC"/>
    <w:rsid w:val="0037108C"/>
    <w:rsid w:val="00371B72"/>
    <w:rsid w:val="0038115E"/>
    <w:rsid w:val="00387C64"/>
    <w:rsid w:val="003900F4"/>
    <w:rsid w:val="003A120A"/>
    <w:rsid w:val="003A1CEE"/>
    <w:rsid w:val="003A4E50"/>
    <w:rsid w:val="003A63E6"/>
    <w:rsid w:val="003B11B8"/>
    <w:rsid w:val="003B1990"/>
    <w:rsid w:val="003B4D6D"/>
    <w:rsid w:val="003C406D"/>
    <w:rsid w:val="003C7DFF"/>
    <w:rsid w:val="003D1A4C"/>
    <w:rsid w:val="003D5375"/>
    <w:rsid w:val="003E0801"/>
    <w:rsid w:val="003E6326"/>
    <w:rsid w:val="003F2458"/>
    <w:rsid w:val="003F2616"/>
    <w:rsid w:val="003F3CA7"/>
    <w:rsid w:val="003F47FE"/>
    <w:rsid w:val="003F78B1"/>
    <w:rsid w:val="00400245"/>
    <w:rsid w:val="0040348A"/>
    <w:rsid w:val="004035CC"/>
    <w:rsid w:val="00404DDB"/>
    <w:rsid w:val="0040579A"/>
    <w:rsid w:val="00405DEE"/>
    <w:rsid w:val="004117EA"/>
    <w:rsid w:val="0041344F"/>
    <w:rsid w:val="004141F7"/>
    <w:rsid w:val="004154EA"/>
    <w:rsid w:val="00415821"/>
    <w:rsid w:val="00417831"/>
    <w:rsid w:val="004225BE"/>
    <w:rsid w:val="00422C36"/>
    <w:rsid w:val="00423DE1"/>
    <w:rsid w:val="004244B1"/>
    <w:rsid w:val="004305FE"/>
    <w:rsid w:val="0043430A"/>
    <w:rsid w:val="00434A82"/>
    <w:rsid w:val="004442AC"/>
    <w:rsid w:val="00452D79"/>
    <w:rsid w:val="00460A5E"/>
    <w:rsid w:val="00462AD1"/>
    <w:rsid w:val="00467D08"/>
    <w:rsid w:val="00470341"/>
    <w:rsid w:val="00470916"/>
    <w:rsid w:val="0047110C"/>
    <w:rsid w:val="004728CC"/>
    <w:rsid w:val="004758FD"/>
    <w:rsid w:val="00476665"/>
    <w:rsid w:val="00477308"/>
    <w:rsid w:val="00477F23"/>
    <w:rsid w:val="004838EF"/>
    <w:rsid w:val="004841BA"/>
    <w:rsid w:val="00485419"/>
    <w:rsid w:val="00486E17"/>
    <w:rsid w:val="004A4517"/>
    <w:rsid w:val="004A6EC1"/>
    <w:rsid w:val="004A7811"/>
    <w:rsid w:val="004B341E"/>
    <w:rsid w:val="004B48FD"/>
    <w:rsid w:val="004C0B4D"/>
    <w:rsid w:val="004C45D5"/>
    <w:rsid w:val="004D094B"/>
    <w:rsid w:val="004D1BDC"/>
    <w:rsid w:val="004D1EF1"/>
    <w:rsid w:val="004D26C7"/>
    <w:rsid w:val="004D2B82"/>
    <w:rsid w:val="004D6D3B"/>
    <w:rsid w:val="004E19A4"/>
    <w:rsid w:val="004E50AF"/>
    <w:rsid w:val="005017B7"/>
    <w:rsid w:val="00503635"/>
    <w:rsid w:val="00503825"/>
    <w:rsid w:val="00503CD1"/>
    <w:rsid w:val="00511DB4"/>
    <w:rsid w:val="00514018"/>
    <w:rsid w:val="005170B7"/>
    <w:rsid w:val="0052416E"/>
    <w:rsid w:val="005253B3"/>
    <w:rsid w:val="00530244"/>
    <w:rsid w:val="0053229A"/>
    <w:rsid w:val="005329DC"/>
    <w:rsid w:val="00532A98"/>
    <w:rsid w:val="0053387D"/>
    <w:rsid w:val="0053755F"/>
    <w:rsid w:val="005378BA"/>
    <w:rsid w:val="00540EA9"/>
    <w:rsid w:val="00542B0E"/>
    <w:rsid w:val="00544AC5"/>
    <w:rsid w:val="00546956"/>
    <w:rsid w:val="0055417B"/>
    <w:rsid w:val="00560118"/>
    <w:rsid w:val="005612DA"/>
    <w:rsid w:val="0056315A"/>
    <w:rsid w:val="00563BED"/>
    <w:rsid w:val="00564D59"/>
    <w:rsid w:val="0057081D"/>
    <w:rsid w:val="00572F2E"/>
    <w:rsid w:val="00573DA3"/>
    <w:rsid w:val="00574F93"/>
    <w:rsid w:val="00577FDE"/>
    <w:rsid w:val="00580F71"/>
    <w:rsid w:val="00582C78"/>
    <w:rsid w:val="00583BC3"/>
    <w:rsid w:val="00585FCA"/>
    <w:rsid w:val="00591E90"/>
    <w:rsid w:val="005953EB"/>
    <w:rsid w:val="00595685"/>
    <w:rsid w:val="00596E88"/>
    <w:rsid w:val="005A07B0"/>
    <w:rsid w:val="005A0FBC"/>
    <w:rsid w:val="005A1B07"/>
    <w:rsid w:val="005A1F50"/>
    <w:rsid w:val="005A2610"/>
    <w:rsid w:val="005A49A1"/>
    <w:rsid w:val="005A4BDD"/>
    <w:rsid w:val="005B0725"/>
    <w:rsid w:val="005B16E5"/>
    <w:rsid w:val="005B221E"/>
    <w:rsid w:val="005B4484"/>
    <w:rsid w:val="005B52CC"/>
    <w:rsid w:val="005B747E"/>
    <w:rsid w:val="005C1BAC"/>
    <w:rsid w:val="005C2A90"/>
    <w:rsid w:val="005C2B6C"/>
    <w:rsid w:val="005C4277"/>
    <w:rsid w:val="005C6EC8"/>
    <w:rsid w:val="005D2FDD"/>
    <w:rsid w:val="005D4127"/>
    <w:rsid w:val="005D4A06"/>
    <w:rsid w:val="005E0EF8"/>
    <w:rsid w:val="005E232E"/>
    <w:rsid w:val="005E3A7B"/>
    <w:rsid w:val="005E4CF3"/>
    <w:rsid w:val="005E5E7D"/>
    <w:rsid w:val="005F1667"/>
    <w:rsid w:val="005F3C21"/>
    <w:rsid w:val="005F4FA1"/>
    <w:rsid w:val="00600E16"/>
    <w:rsid w:val="006042A8"/>
    <w:rsid w:val="00607FE5"/>
    <w:rsid w:val="00610709"/>
    <w:rsid w:val="00617ACE"/>
    <w:rsid w:val="006204F8"/>
    <w:rsid w:val="006228EA"/>
    <w:rsid w:val="00623BB8"/>
    <w:rsid w:val="0062445F"/>
    <w:rsid w:val="00625E53"/>
    <w:rsid w:val="00631A39"/>
    <w:rsid w:val="00634BA9"/>
    <w:rsid w:val="00635C56"/>
    <w:rsid w:val="006369F1"/>
    <w:rsid w:val="00637744"/>
    <w:rsid w:val="006400FC"/>
    <w:rsid w:val="00654D89"/>
    <w:rsid w:val="00655578"/>
    <w:rsid w:val="0066241D"/>
    <w:rsid w:val="00665015"/>
    <w:rsid w:val="00666F77"/>
    <w:rsid w:val="00672097"/>
    <w:rsid w:val="00672746"/>
    <w:rsid w:val="00680BCA"/>
    <w:rsid w:val="00680C00"/>
    <w:rsid w:val="00680F95"/>
    <w:rsid w:val="006819F8"/>
    <w:rsid w:val="006824AB"/>
    <w:rsid w:val="00683BFB"/>
    <w:rsid w:val="00685883"/>
    <w:rsid w:val="00692A52"/>
    <w:rsid w:val="00693B09"/>
    <w:rsid w:val="00695EBB"/>
    <w:rsid w:val="00697C4E"/>
    <w:rsid w:val="006A61E2"/>
    <w:rsid w:val="006A7DED"/>
    <w:rsid w:val="006A7F4F"/>
    <w:rsid w:val="006B0425"/>
    <w:rsid w:val="006B107F"/>
    <w:rsid w:val="006B2863"/>
    <w:rsid w:val="006B2B81"/>
    <w:rsid w:val="006B2C28"/>
    <w:rsid w:val="006B6DFB"/>
    <w:rsid w:val="006C1F89"/>
    <w:rsid w:val="006C2288"/>
    <w:rsid w:val="006C2C33"/>
    <w:rsid w:val="006C5954"/>
    <w:rsid w:val="006C6DBC"/>
    <w:rsid w:val="006C7F35"/>
    <w:rsid w:val="006D243C"/>
    <w:rsid w:val="006E04FA"/>
    <w:rsid w:val="006E0FF4"/>
    <w:rsid w:val="006E12F7"/>
    <w:rsid w:val="006E201F"/>
    <w:rsid w:val="007010F0"/>
    <w:rsid w:val="0071183C"/>
    <w:rsid w:val="007132AA"/>
    <w:rsid w:val="00715B6C"/>
    <w:rsid w:val="007217E6"/>
    <w:rsid w:val="0072509A"/>
    <w:rsid w:val="00726A7F"/>
    <w:rsid w:val="00727998"/>
    <w:rsid w:val="00732CB6"/>
    <w:rsid w:val="007426A3"/>
    <w:rsid w:val="007428A5"/>
    <w:rsid w:val="00742A9D"/>
    <w:rsid w:val="0074532D"/>
    <w:rsid w:val="007468B7"/>
    <w:rsid w:val="00747C3F"/>
    <w:rsid w:val="00750310"/>
    <w:rsid w:val="0075160D"/>
    <w:rsid w:val="00751879"/>
    <w:rsid w:val="007562BB"/>
    <w:rsid w:val="007568D8"/>
    <w:rsid w:val="00761D30"/>
    <w:rsid w:val="007716E5"/>
    <w:rsid w:val="00772C89"/>
    <w:rsid w:val="00774BAA"/>
    <w:rsid w:val="00774E5E"/>
    <w:rsid w:val="00775917"/>
    <w:rsid w:val="007800F1"/>
    <w:rsid w:val="0078294D"/>
    <w:rsid w:val="007838DB"/>
    <w:rsid w:val="0079221D"/>
    <w:rsid w:val="00792518"/>
    <w:rsid w:val="0079465E"/>
    <w:rsid w:val="00796DF6"/>
    <w:rsid w:val="007A782F"/>
    <w:rsid w:val="007A7CCD"/>
    <w:rsid w:val="007B08F5"/>
    <w:rsid w:val="007B3791"/>
    <w:rsid w:val="007C1920"/>
    <w:rsid w:val="007C5156"/>
    <w:rsid w:val="007C54D4"/>
    <w:rsid w:val="007C553F"/>
    <w:rsid w:val="007C6B0D"/>
    <w:rsid w:val="007C6D1D"/>
    <w:rsid w:val="007E205B"/>
    <w:rsid w:val="007E38C5"/>
    <w:rsid w:val="007E51AF"/>
    <w:rsid w:val="007F08DF"/>
    <w:rsid w:val="007F4CA9"/>
    <w:rsid w:val="00801694"/>
    <w:rsid w:val="00804910"/>
    <w:rsid w:val="0081155D"/>
    <w:rsid w:val="00815091"/>
    <w:rsid w:val="0081583C"/>
    <w:rsid w:val="00815F52"/>
    <w:rsid w:val="008206AE"/>
    <w:rsid w:val="00823644"/>
    <w:rsid w:val="00824CE6"/>
    <w:rsid w:val="008302D6"/>
    <w:rsid w:val="00831774"/>
    <w:rsid w:val="00840971"/>
    <w:rsid w:val="00844D7A"/>
    <w:rsid w:val="00846005"/>
    <w:rsid w:val="008467C4"/>
    <w:rsid w:val="00847163"/>
    <w:rsid w:val="00847E3B"/>
    <w:rsid w:val="00852125"/>
    <w:rsid w:val="008529F3"/>
    <w:rsid w:val="008535CA"/>
    <w:rsid w:val="00857260"/>
    <w:rsid w:val="00862EC0"/>
    <w:rsid w:val="00863667"/>
    <w:rsid w:val="00872081"/>
    <w:rsid w:val="00873C0D"/>
    <w:rsid w:val="00874995"/>
    <w:rsid w:val="00876D22"/>
    <w:rsid w:val="008774FE"/>
    <w:rsid w:val="008820E0"/>
    <w:rsid w:val="00884FE3"/>
    <w:rsid w:val="008920C5"/>
    <w:rsid w:val="00892595"/>
    <w:rsid w:val="00897869"/>
    <w:rsid w:val="008A0F2D"/>
    <w:rsid w:val="008A123A"/>
    <w:rsid w:val="008A18C7"/>
    <w:rsid w:val="008A26F1"/>
    <w:rsid w:val="008A2BC1"/>
    <w:rsid w:val="008A4CBB"/>
    <w:rsid w:val="008A6B07"/>
    <w:rsid w:val="008B105A"/>
    <w:rsid w:val="008B597B"/>
    <w:rsid w:val="008C0C47"/>
    <w:rsid w:val="008C3469"/>
    <w:rsid w:val="008C559F"/>
    <w:rsid w:val="008D09E6"/>
    <w:rsid w:val="008D158C"/>
    <w:rsid w:val="008D2D8D"/>
    <w:rsid w:val="008D4996"/>
    <w:rsid w:val="008D4AE4"/>
    <w:rsid w:val="008D57CD"/>
    <w:rsid w:val="008E1B52"/>
    <w:rsid w:val="008E5BCC"/>
    <w:rsid w:val="008F1652"/>
    <w:rsid w:val="008F4787"/>
    <w:rsid w:val="00900DFC"/>
    <w:rsid w:val="00903ABF"/>
    <w:rsid w:val="00904892"/>
    <w:rsid w:val="00905E3E"/>
    <w:rsid w:val="0090690D"/>
    <w:rsid w:val="00906B44"/>
    <w:rsid w:val="00907E37"/>
    <w:rsid w:val="00907EE2"/>
    <w:rsid w:val="00910FC6"/>
    <w:rsid w:val="009118D0"/>
    <w:rsid w:val="00912C51"/>
    <w:rsid w:val="00917183"/>
    <w:rsid w:val="009255AF"/>
    <w:rsid w:val="00927D48"/>
    <w:rsid w:val="009352D8"/>
    <w:rsid w:val="009353D4"/>
    <w:rsid w:val="00940620"/>
    <w:rsid w:val="00941390"/>
    <w:rsid w:val="00943203"/>
    <w:rsid w:val="009456B2"/>
    <w:rsid w:val="00950888"/>
    <w:rsid w:val="009526DD"/>
    <w:rsid w:val="00954769"/>
    <w:rsid w:val="00955029"/>
    <w:rsid w:val="00955FAE"/>
    <w:rsid w:val="00956BE1"/>
    <w:rsid w:val="009604FD"/>
    <w:rsid w:val="009649DD"/>
    <w:rsid w:val="009724A0"/>
    <w:rsid w:val="00972F4C"/>
    <w:rsid w:val="00987C8A"/>
    <w:rsid w:val="009906C2"/>
    <w:rsid w:val="009929FE"/>
    <w:rsid w:val="009948C6"/>
    <w:rsid w:val="00995795"/>
    <w:rsid w:val="00996591"/>
    <w:rsid w:val="009A0509"/>
    <w:rsid w:val="009A48FF"/>
    <w:rsid w:val="009A6FFC"/>
    <w:rsid w:val="009A7F52"/>
    <w:rsid w:val="009B07C3"/>
    <w:rsid w:val="009B1D1C"/>
    <w:rsid w:val="009B386B"/>
    <w:rsid w:val="009B4E15"/>
    <w:rsid w:val="009C0329"/>
    <w:rsid w:val="009C058C"/>
    <w:rsid w:val="009C0CC1"/>
    <w:rsid w:val="009C16EE"/>
    <w:rsid w:val="009C36F4"/>
    <w:rsid w:val="009C4097"/>
    <w:rsid w:val="009C48C0"/>
    <w:rsid w:val="009D261C"/>
    <w:rsid w:val="009D350C"/>
    <w:rsid w:val="009D3939"/>
    <w:rsid w:val="009D4964"/>
    <w:rsid w:val="009E1A48"/>
    <w:rsid w:val="009E21B6"/>
    <w:rsid w:val="009E33AE"/>
    <w:rsid w:val="009E393B"/>
    <w:rsid w:val="009E3D84"/>
    <w:rsid w:val="009E42A4"/>
    <w:rsid w:val="009E48DC"/>
    <w:rsid w:val="009F29BC"/>
    <w:rsid w:val="009F7150"/>
    <w:rsid w:val="009F7165"/>
    <w:rsid w:val="009F7A50"/>
    <w:rsid w:val="00A002C4"/>
    <w:rsid w:val="00A03FB1"/>
    <w:rsid w:val="00A04E62"/>
    <w:rsid w:val="00A052BC"/>
    <w:rsid w:val="00A06151"/>
    <w:rsid w:val="00A121BD"/>
    <w:rsid w:val="00A1243B"/>
    <w:rsid w:val="00A13B98"/>
    <w:rsid w:val="00A26E71"/>
    <w:rsid w:val="00A2764E"/>
    <w:rsid w:val="00A27836"/>
    <w:rsid w:val="00A31D0C"/>
    <w:rsid w:val="00A32F6E"/>
    <w:rsid w:val="00A34E7F"/>
    <w:rsid w:val="00A35E6C"/>
    <w:rsid w:val="00A4029F"/>
    <w:rsid w:val="00A4149A"/>
    <w:rsid w:val="00A415E2"/>
    <w:rsid w:val="00A42702"/>
    <w:rsid w:val="00A4699D"/>
    <w:rsid w:val="00A51EFA"/>
    <w:rsid w:val="00A603C7"/>
    <w:rsid w:val="00A67671"/>
    <w:rsid w:val="00A71DB1"/>
    <w:rsid w:val="00A743D6"/>
    <w:rsid w:val="00A75968"/>
    <w:rsid w:val="00A932E1"/>
    <w:rsid w:val="00A9484B"/>
    <w:rsid w:val="00A95E7B"/>
    <w:rsid w:val="00AA4A4C"/>
    <w:rsid w:val="00AA50CF"/>
    <w:rsid w:val="00AA6135"/>
    <w:rsid w:val="00AA62D2"/>
    <w:rsid w:val="00AB45DE"/>
    <w:rsid w:val="00AB6003"/>
    <w:rsid w:val="00AC2421"/>
    <w:rsid w:val="00AC3C27"/>
    <w:rsid w:val="00AC568C"/>
    <w:rsid w:val="00AC5EF0"/>
    <w:rsid w:val="00AD1468"/>
    <w:rsid w:val="00AD2F42"/>
    <w:rsid w:val="00AD566B"/>
    <w:rsid w:val="00AE08BC"/>
    <w:rsid w:val="00AE4CD0"/>
    <w:rsid w:val="00AE590F"/>
    <w:rsid w:val="00AE6719"/>
    <w:rsid w:val="00AE7D67"/>
    <w:rsid w:val="00AF1262"/>
    <w:rsid w:val="00AF45AD"/>
    <w:rsid w:val="00AF541E"/>
    <w:rsid w:val="00AF5463"/>
    <w:rsid w:val="00B04AD1"/>
    <w:rsid w:val="00B07C1B"/>
    <w:rsid w:val="00B1069C"/>
    <w:rsid w:val="00B1149B"/>
    <w:rsid w:val="00B134E2"/>
    <w:rsid w:val="00B13CD0"/>
    <w:rsid w:val="00B16964"/>
    <w:rsid w:val="00B173C8"/>
    <w:rsid w:val="00B33C10"/>
    <w:rsid w:val="00B34069"/>
    <w:rsid w:val="00B34E91"/>
    <w:rsid w:val="00B35421"/>
    <w:rsid w:val="00B371F9"/>
    <w:rsid w:val="00B37C68"/>
    <w:rsid w:val="00B425AD"/>
    <w:rsid w:val="00B43495"/>
    <w:rsid w:val="00B4628E"/>
    <w:rsid w:val="00B47299"/>
    <w:rsid w:val="00B500E8"/>
    <w:rsid w:val="00B52D57"/>
    <w:rsid w:val="00B5555A"/>
    <w:rsid w:val="00B55F46"/>
    <w:rsid w:val="00B566E4"/>
    <w:rsid w:val="00B61ABA"/>
    <w:rsid w:val="00B643B8"/>
    <w:rsid w:val="00B669B3"/>
    <w:rsid w:val="00B7498B"/>
    <w:rsid w:val="00B776D2"/>
    <w:rsid w:val="00B81B34"/>
    <w:rsid w:val="00B81FA3"/>
    <w:rsid w:val="00B83EBC"/>
    <w:rsid w:val="00B92142"/>
    <w:rsid w:val="00B93DDD"/>
    <w:rsid w:val="00B9754C"/>
    <w:rsid w:val="00BA1D25"/>
    <w:rsid w:val="00BA33BB"/>
    <w:rsid w:val="00BB2BD3"/>
    <w:rsid w:val="00BB4D35"/>
    <w:rsid w:val="00BB7A45"/>
    <w:rsid w:val="00BC28D4"/>
    <w:rsid w:val="00BC5CCD"/>
    <w:rsid w:val="00BD32ED"/>
    <w:rsid w:val="00BD4B7E"/>
    <w:rsid w:val="00BE1EE6"/>
    <w:rsid w:val="00BE54A8"/>
    <w:rsid w:val="00BE5D93"/>
    <w:rsid w:val="00BE77DB"/>
    <w:rsid w:val="00BF043E"/>
    <w:rsid w:val="00BF12BE"/>
    <w:rsid w:val="00BF26DE"/>
    <w:rsid w:val="00BF42B3"/>
    <w:rsid w:val="00BF6AA6"/>
    <w:rsid w:val="00BF7392"/>
    <w:rsid w:val="00C030FA"/>
    <w:rsid w:val="00C03B24"/>
    <w:rsid w:val="00C115FA"/>
    <w:rsid w:val="00C132BB"/>
    <w:rsid w:val="00C1689C"/>
    <w:rsid w:val="00C17467"/>
    <w:rsid w:val="00C17D10"/>
    <w:rsid w:val="00C21025"/>
    <w:rsid w:val="00C21DA5"/>
    <w:rsid w:val="00C2232B"/>
    <w:rsid w:val="00C22FA2"/>
    <w:rsid w:val="00C235E7"/>
    <w:rsid w:val="00C249E5"/>
    <w:rsid w:val="00C25A62"/>
    <w:rsid w:val="00C26CBB"/>
    <w:rsid w:val="00C27710"/>
    <w:rsid w:val="00C43684"/>
    <w:rsid w:val="00C43953"/>
    <w:rsid w:val="00C500C8"/>
    <w:rsid w:val="00C54F57"/>
    <w:rsid w:val="00C5675F"/>
    <w:rsid w:val="00C5716C"/>
    <w:rsid w:val="00C57722"/>
    <w:rsid w:val="00C6258C"/>
    <w:rsid w:val="00C702E1"/>
    <w:rsid w:val="00C728E4"/>
    <w:rsid w:val="00C739A6"/>
    <w:rsid w:val="00C748A0"/>
    <w:rsid w:val="00C76D42"/>
    <w:rsid w:val="00C80027"/>
    <w:rsid w:val="00C843A8"/>
    <w:rsid w:val="00C864C3"/>
    <w:rsid w:val="00C876DB"/>
    <w:rsid w:val="00C91AF4"/>
    <w:rsid w:val="00C93F6F"/>
    <w:rsid w:val="00C96B37"/>
    <w:rsid w:val="00C96C59"/>
    <w:rsid w:val="00CA4343"/>
    <w:rsid w:val="00CA5031"/>
    <w:rsid w:val="00CB02B5"/>
    <w:rsid w:val="00CB0E4C"/>
    <w:rsid w:val="00CB45EA"/>
    <w:rsid w:val="00CB484D"/>
    <w:rsid w:val="00CC027D"/>
    <w:rsid w:val="00CC287A"/>
    <w:rsid w:val="00CC5C82"/>
    <w:rsid w:val="00CD0986"/>
    <w:rsid w:val="00CD15A1"/>
    <w:rsid w:val="00CD17F0"/>
    <w:rsid w:val="00CD1ECF"/>
    <w:rsid w:val="00CD3C36"/>
    <w:rsid w:val="00CD678B"/>
    <w:rsid w:val="00CD6F4C"/>
    <w:rsid w:val="00CE06D8"/>
    <w:rsid w:val="00CE4512"/>
    <w:rsid w:val="00CE5E1F"/>
    <w:rsid w:val="00CE6776"/>
    <w:rsid w:val="00CF15D2"/>
    <w:rsid w:val="00CF2CAC"/>
    <w:rsid w:val="00CF3141"/>
    <w:rsid w:val="00D02777"/>
    <w:rsid w:val="00D03AB2"/>
    <w:rsid w:val="00D0453A"/>
    <w:rsid w:val="00D05CEC"/>
    <w:rsid w:val="00D16948"/>
    <w:rsid w:val="00D22CA2"/>
    <w:rsid w:val="00D2449D"/>
    <w:rsid w:val="00D2663B"/>
    <w:rsid w:val="00D32732"/>
    <w:rsid w:val="00D360D9"/>
    <w:rsid w:val="00D37A74"/>
    <w:rsid w:val="00D40AB1"/>
    <w:rsid w:val="00D44954"/>
    <w:rsid w:val="00D466E1"/>
    <w:rsid w:val="00D4765C"/>
    <w:rsid w:val="00D5128B"/>
    <w:rsid w:val="00D51311"/>
    <w:rsid w:val="00D52664"/>
    <w:rsid w:val="00D52DC0"/>
    <w:rsid w:val="00D63FD9"/>
    <w:rsid w:val="00D72566"/>
    <w:rsid w:val="00D76959"/>
    <w:rsid w:val="00D774AA"/>
    <w:rsid w:val="00D8003C"/>
    <w:rsid w:val="00D85576"/>
    <w:rsid w:val="00D9199E"/>
    <w:rsid w:val="00D9365F"/>
    <w:rsid w:val="00D967F0"/>
    <w:rsid w:val="00DA35EC"/>
    <w:rsid w:val="00DA4CBD"/>
    <w:rsid w:val="00DB0DE9"/>
    <w:rsid w:val="00DB377B"/>
    <w:rsid w:val="00DB4066"/>
    <w:rsid w:val="00DB5027"/>
    <w:rsid w:val="00DC2DEB"/>
    <w:rsid w:val="00DC3232"/>
    <w:rsid w:val="00DC5166"/>
    <w:rsid w:val="00DC6FE7"/>
    <w:rsid w:val="00DD4AAB"/>
    <w:rsid w:val="00DE0F45"/>
    <w:rsid w:val="00DE203F"/>
    <w:rsid w:val="00DE4276"/>
    <w:rsid w:val="00DF0045"/>
    <w:rsid w:val="00DF3A01"/>
    <w:rsid w:val="00DF6947"/>
    <w:rsid w:val="00DF70D9"/>
    <w:rsid w:val="00E0585E"/>
    <w:rsid w:val="00E073C5"/>
    <w:rsid w:val="00E07AEC"/>
    <w:rsid w:val="00E20E20"/>
    <w:rsid w:val="00E274D1"/>
    <w:rsid w:val="00E40691"/>
    <w:rsid w:val="00E41FD1"/>
    <w:rsid w:val="00E4285A"/>
    <w:rsid w:val="00E450F1"/>
    <w:rsid w:val="00E464B8"/>
    <w:rsid w:val="00E479FE"/>
    <w:rsid w:val="00E55F7E"/>
    <w:rsid w:val="00E57558"/>
    <w:rsid w:val="00E6022D"/>
    <w:rsid w:val="00E61CA8"/>
    <w:rsid w:val="00E61D58"/>
    <w:rsid w:val="00E73AD2"/>
    <w:rsid w:val="00E752D5"/>
    <w:rsid w:val="00E7785B"/>
    <w:rsid w:val="00E77D0C"/>
    <w:rsid w:val="00E8097A"/>
    <w:rsid w:val="00E8247B"/>
    <w:rsid w:val="00E82500"/>
    <w:rsid w:val="00E928F8"/>
    <w:rsid w:val="00E92D0D"/>
    <w:rsid w:val="00E94BDE"/>
    <w:rsid w:val="00E961D6"/>
    <w:rsid w:val="00EA06CF"/>
    <w:rsid w:val="00EA1E74"/>
    <w:rsid w:val="00EA5477"/>
    <w:rsid w:val="00EA5A04"/>
    <w:rsid w:val="00EA61F5"/>
    <w:rsid w:val="00EA7004"/>
    <w:rsid w:val="00EB076B"/>
    <w:rsid w:val="00EB2504"/>
    <w:rsid w:val="00EB4300"/>
    <w:rsid w:val="00EB7CDF"/>
    <w:rsid w:val="00EC0747"/>
    <w:rsid w:val="00EC1381"/>
    <w:rsid w:val="00EC1CE1"/>
    <w:rsid w:val="00EC2252"/>
    <w:rsid w:val="00EC2F33"/>
    <w:rsid w:val="00EC59B1"/>
    <w:rsid w:val="00ED104E"/>
    <w:rsid w:val="00ED6EDB"/>
    <w:rsid w:val="00EE6FE9"/>
    <w:rsid w:val="00EE78F9"/>
    <w:rsid w:val="00EF0230"/>
    <w:rsid w:val="00EF1CF8"/>
    <w:rsid w:val="00EF6696"/>
    <w:rsid w:val="00EF7182"/>
    <w:rsid w:val="00EF7582"/>
    <w:rsid w:val="00EF7609"/>
    <w:rsid w:val="00F033AE"/>
    <w:rsid w:val="00F0625F"/>
    <w:rsid w:val="00F07BFF"/>
    <w:rsid w:val="00F07F23"/>
    <w:rsid w:val="00F07F4D"/>
    <w:rsid w:val="00F17EEE"/>
    <w:rsid w:val="00F23291"/>
    <w:rsid w:val="00F23410"/>
    <w:rsid w:val="00F2764B"/>
    <w:rsid w:val="00F32DD3"/>
    <w:rsid w:val="00F35919"/>
    <w:rsid w:val="00F35E36"/>
    <w:rsid w:val="00F41A06"/>
    <w:rsid w:val="00F42C60"/>
    <w:rsid w:val="00F50793"/>
    <w:rsid w:val="00F52966"/>
    <w:rsid w:val="00F52D86"/>
    <w:rsid w:val="00F53C0E"/>
    <w:rsid w:val="00F544EA"/>
    <w:rsid w:val="00F61C22"/>
    <w:rsid w:val="00F64578"/>
    <w:rsid w:val="00F64991"/>
    <w:rsid w:val="00F64DD5"/>
    <w:rsid w:val="00F64E83"/>
    <w:rsid w:val="00F65173"/>
    <w:rsid w:val="00F71540"/>
    <w:rsid w:val="00F722D3"/>
    <w:rsid w:val="00F7552F"/>
    <w:rsid w:val="00F75A9C"/>
    <w:rsid w:val="00F77B16"/>
    <w:rsid w:val="00F8426E"/>
    <w:rsid w:val="00F84AB5"/>
    <w:rsid w:val="00F85D76"/>
    <w:rsid w:val="00F9151B"/>
    <w:rsid w:val="00F92DD1"/>
    <w:rsid w:val="00F93CD1"/>
    <w:rsid w:val="00F94884"/>
    <w:rsid w:val="00F94C40"/>
    <w:rsid w:val="00FA195A"/>
    <w:rsid w:val="00FA2B2A"/>
    <w:rsid w:val="00FA2D32"/>
    <w:rsid w:val="00FA370A"/>
    <w:rsid w:val="00FA6E00"/>
    <w:rsid w:val="00FB1806"/>
    <w:rsid w:val="00FB2EED"/>
    <w:rsid w:val="00FB6508"/>
    <w:rsid w:val="00FB6EE8"/>
    <w:rsid w:val="00FB7D60"/>
    <w:rsid w:val="00FC13CF"/>
    <w:rsid w:val="00FC2A36"/>
    <w:rsid w:val="00FC6F39"/>
    <w:rsid w:val="00FD1D75"/>
    <w:rsid w:val="00FD1E7E"/>
    <w:rsid w:val="00FD5739"/>
    <w:rsid w:val="00FE18EE"/>
    <w:rsid w:val="00FE4252"/>
    <w:rsid w:val="00FF1B98"/>
    <w:rsid w:val="00FF5CCA"/>
    <w:rsid w:val="00FF7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AF4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C91AF4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00000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91AF4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00000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91AF4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00000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AF4"/>
    <w:pPr>
      <w:pBdr>
        <w:bottom w:val="single" w:sz="4" w:space="1" w:color="808080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404040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AF4"/>
    <w:pPr>
      <w:pBdr>
        <w:bottom w:val="single" w:sz="4" w:space="1" w:color="666666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404040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AF4"/>
    <w:pPr>
      <w:pBdr>
        <w:bottom w:val="dotted" w:sz="8" w:space="1" w:color="7B7B7B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7B7B7B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AF4"/>
    <w:pPr>
      <w:pBdr>
        <w:bottom w:val="dotted" w:sz="8" w:space="1" w:color="7B7B7B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7B7B7B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AF4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7B7B7B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AF4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7B7B7B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3AB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03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3ABF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C91AF4"/>
    <w:pPr>
      <w:ind w:left="720"/>
      <w:contextualSpacing/>
    </w:pPr>
  </w:style>
  <w:style w:type="table" w:styleId="a8">
    <w:name w:val="Table Grid"/>
    <w:basedOn w:val="a1"/>
    <w:uiPriority w:val="59"/>
    <w:rsid w:val="00903AB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E3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377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91AF4"/>
    <w:rPr>
      <w:rFonts w:asciiTheme="majorHAnsi" w:eastAsiaTheme="majorEastAsia" w:hAnsiTheme="majorHAnsi" w:cstheme="majorBidi"/>
      <w:smallCaps/>
      <w:color w:val="000000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91AF4"/>
    <w:rPr>
      <w:rFonts w:asciiTheme="majorHAnsi" w:eastAsiaTheme="majorEastAsia" w:hAnsiTheme="majorHAnsi" w:cstheme="majorBidi"/>
      <w:smallCaps/>
      <w:color w:val="000000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91AF4"/>
    <w:rPr>
      <w:rFonts w:asciiTheme="majorHAnsi" w:eastAsiaTheme="majorEastAsia" w:hAnsiTheme="majorHAnsi" w:cstheme="majorBidi"/>
      <w:smallCaps/>
      <w:color w:val="000000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91AF4"/>
    <w:rPr>
      <w:rFonts w:asciiTheme="majorHAnsi" w:eastAsiaTheme="majorEastAsia" w:hAnsiTheme="majorHAnsi" w:cstheme="majorBidi"/>
      <w:b/>
      <w:bCs/>
      <w:smallCaps/>
      <w:color w:val="404040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91AF4"/>
    <w:rPr>
      <w:rFonts w:asciiTheme="majorHAnsi" w:eastAsiaTheme="majorEastAsia" w:hAnsiTheme="majorHAnsi" w:cstheme="majorBidi"/>
      <w:smallCaps/>
      <w:color w:val="404040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91AF4"/>
    <w:rPr>
      <w:rFonts w:asciiTheme="majorHAnsi" w:eastAsiaTheme="majorEastAsia" w:hAnsiTheme="majorHAnsi" w:cstheme="majorBidi"/>
      <w:smallCaps/>
      <w:color w:val="7B7B7B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91AF4"/>
    <w:rPr>
      <w:rFonts w:asciiTheme="majorHAnsi" w:eastAsiaTheme="majorEastAsia" w:hAnsiTheme="majorHAnsi" w:cstheme="majorBidi"/>
      <w:b/>
      <w:bCs/>
      <w:smallCaps/>
      <w:color w:val="7B7B7B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91AF4"/>
    <w:rPr>
      <w:rFonts w:asciiTheme="majorHAnsi" w:eastAsiaTheme="majorEastAsia" w:hAnsiTheme="majorHAnsi" w:cstheme="majorBidi"/>
      <w:b/>
      <w:smallCaps/>
      <w:color w:val="7B7B7B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91AF4"/>
    <w:rPr>
      <w:rFonts w:asciiTheme="majorHAnsi" w:eastAsiaTheme="majorEastAsia" w:hAnsiTheme="majorHAnsi" w:cstheme="majorBidi"/>
      <w:smallCaps/>
      <w:color w:val="7B7B7B" w:themeColor="background2" w:themeShade="7F"/>
      <w:spacing w:val="20"/>
      <w:sz w:val="16"/>
      <w:szCs w:val="16"/>
    </w:rPr>
  </w:style>
  <w:style w:type="paragraph" w:styleId="ab">
    <w:name w:val="caption"/>
    <w:basedOn w:val="a"/>
    <w:next w:val="a"/>
    <w:uiPriority w:val="35"/>
    <w:semiHidden/>
    <w:unhideWhenUsed/>
    <w:qFormat/>
    <w:rsid w:val="00C91AF4"/>
    <w:rPr>
      <w:b/>
      <w:bCs/>
      <w:smallCaps/>
      <w:color w:val="000000" w:themeColor="text2"/>
      <w:spacing w:val="10"/>
      <w:sz w:val="18"/>
      <w:szCs w:val="18"/>
    </w:rPr>
  </w:style>
  <w:style w:type="paragraph" w:styleId="ac">
    <w:name w:val="Title"/>
    <w:next w:val="a"/>
    <w:link w:val="ad"/>
    <w:uiPriority w:val="10"/>
    <w:qFormat/>
    <w:rsid w:val="00C91AF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000000" w:themeColor="text2" w:themeShade="BF"/>
      <w:spacing w:val="5"/>
      <w:sz w:val="72"/>
      <w:szCs w:val="72"/>
    </w:rPr>
  </w:style>
  <w:style w:type="character" w:customStyle="1" w:styleId="ad">
    <w:name w:val="Название Знак"/>
    <w:basedOn w:val="a0"/>
    <w:link w:val="ac"/>
    <w:uiPriority w:val="10"/>
    <w:rsid w:val="00C91AF4"/>
    <w:rPr>
      <w:rFonts w:asciiTheme="majorHAnsi" w:eastAsiaTheme="majorEastAsia" w:hAnsiTheme="majorHAnsi" w:cstheme="majorBidi"/>
      <w:smallCaps/>
      <w:color w:val="000000" w:themeColor="text2" w:themeShade="BF"/>
      <w:spacing w:val="5"/>
      <w:sz w:val="72"/>
      <w:szCs w:val="72"/>
    </w:rPr>
  </w:style>
  <w:style w:type="paragraph" w:styleId="ae">
    <w:name w:val="Subtitle"/>
    <w:next w:val="a"/>
    <w:link w:val="af"/>
    <w:uiPriority w:val="11"/>
    <w:qFormat/>
    <w:rsid w:val="00C91AF4"/>
    <w:pPr>
      <w:spacing w:after="600" w:line="240" w:lineRule="auto"/>
      <w:ind w:left="0"/>
    </w:pPr>
    <w:rPr>
      <w:smallCaps/>
      <w:color w:val="7B7B7B" w:themeColor="background2" w:themeShade="7F"/>
      <w:spacing w:val="5"/>
      <w:sz w:val="28"/>
      <w:szCs w:val="28"/>
    </w:rPr>
  </w:style>
  <w:style w:type="character" w:customStyle="1" w:styleId="af">
    <w:name w:val="Подзаголовок Знак"/>
    <w:basedOn w:val="a0"/>
    <w:link w:val="ae"/>
    <w:uiPriority w:val="11"/>
    <w:rsid w:val="00C91AF4"/>
    <w:rPr>
      <w:smallCaps/>
      <w:color w:val="7B7B7B" w:themeColor="background2" w:themeShade="7F"/>
      <w:spacing w:val="5"/>
      <w:sz w:val="28"/>
      <w:szCs w:val="28"/>
    </w:rPr>
  </w:style>
  <w:style w:type="character" w:styleId="af0">
    <w:name w:val="Strong"/>
    <w:uiPriority w:val="22"/>
    <w:qFormat/>
    <w:rsid w:val="00C91AF4"/>
    <w:rPr>
      <w:b/>
      <w:bCs/>
      <w:spacing w:val="0"/>
    </w:rPr>
  </w:style>
  <w:style w:type="character" w:styleId="af1">
    <w:name w:val="Emphasis"/>
    <w:uiPriority w:val="20"/>
    <w:qFormat/>
    <w:rsid w:val="00C91AF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f2">
    <w:name w:val="No Spacing"/>
    <w:basedOn w:val="a"/>
    <w:uiPriority w:val="1"/>
    <w:qFormat/>
    <w:rsid w:val="00C91AF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91AF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91AF4"/>
    <w:rPr>
      <w:i/>
      <w:iCs/>
      <w:color w:val="5A5A5A" w:themeColor="text1" w:themeTint="A5"/>
    </w:rPr>
  </w:style>
  <w:style w:type="paragraph" w:styleId="af3">
    <w:name w:val="Intense Quote"/>
    <w:basedOn w:val="a"/>
    <w:next w:val="a"/>
    <w:link w:val="af4"/>
    <w:uiPriority w:val="30"/>
    <w:qFormat/>
    <w:rsid w:val="00C91AF4"/>
    <w:pPr>
      <w:pBdr>
        <w:top w:val="single" w:sz="4" w:space="12" w:color="E5E5E5" w:themeColor="accent1" w:themeTint="BF"/>
        <w:left w:val="single" w:sz="4" w:space="15" w:color="E5E5E5" w:themeColor="accent1" w:themeTint="BF"/>
        <w:bottom w:val="single" w:sz="12" w:space="10" w:color="A5A5A5" w:themeColor="accent1" w:themeShade="BF"/>
        <w:right w:val="single" w:sz="12" w:space="15" w:color="A5A5A5" w:themeColor="accent1" w:themeShade="BF"/>
        <w:between w:val="single" w:sz="4" w:space="12" w:color="E5E5E5" w:themeColor="accent1" w:themeTint="BF"/>
        <w:bar w:val="single" w:sz="4" w:color="E5E5E5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A5A5A5" w:themeColor="accent1" w:themeShade="BF"/>
    </w:rPr>
  </w:style>
  <w:style w:type="character" w:customStyle="1" w:styleId="af4">
    <w:name w:val="Выделенная цитата Знак"/>
    <w:basedOn w:val="a0"/>
    <w:link w:val="af3"/>
    <w:uiPriority w:val="30"/>
    <w:rsid w:val="00C91AF4"/>
    <w:rPr>
      <w:rFonts w:asciiTheme="majorHAnsi" w:eastAsiaTheme="majorEastAsia" w:hAnsiTheme="majorHAnsi" w:cstheme="majorBidi"/>
      <w:smallCaps/>
      <w:color w:val="A5A5A5" w:themeColor="accent1" w:themeShade="BF"/>
    </w:rPr>
  </w:style>
  <w:style w:type="character" w:styleId="af5">
    <w:name w:val="Subtle Emphasis"/>
    <w:uiPriority w:val="19"/>
    <w:qFormat/>
    <w:rsid w:val="00C91AF4"/>
    <w:rPr>
      <w:smallCaps/>
      <w:dstrike w:val="0"/>
      <w:color w:val="5A5A5A" w:themeColor="text1" w:themeTint="A5"/>
      <w:vertAlign w:val="baseline"/>
    </w:rPr>
  </w:style>
  <w:style w:type="character" w:styleId="af6">
    <w:name w:val="Intense Emphasis"/>
    <w:uiPriority w:val="21"/>
    <w:qFormat/>
    <w:rsid w:val="00C91AF4"/>
    <w:rPr>
      <w:b/>
      <w:bCs/>
      <w:smallCaps/>
      <w:color w:val="DDDDDD" w:themeColor="accent1"/>
      <w:spacing w:val="40"/>
    </w:rPr>
  </w:style>
  <w:style w:type="character" w:styleId="af7">
    <w:name w:val="Subtle Reference"/>
    <w:uiPriority w:val="31"/>
    <w:qFormat/>
    <w:rsid w:val="00C91AF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8">
    <w:name w:val="Intense Reference"/>
    <w:uiPriority w:val="32"/>
    <w:qFormat/>
    <w:rsid w:val="00C91AF4"/>
    <w:rPr>
      <w:rFonts w:asciiTheme="majorHAnsi" w:eastAsiaTheme="majorEastAsia" w:hAnsiTheme="majorHAnsi" w:cstheme="majorBidi"/>
      <w:b/>
      <w:bCs/>
      <w:i/>
      <w:iCs/>
      <w:smallCaps/>
      <w:color w:val="000000" w:themeColor="text2" w:themeShade="BF"/>
      <w:spacing w:val="20"/>
    </w:rPr>
  </w:style>
  <w:style w:type="character" w:styleId="af9">
    <w:name w:val="Book Title"/>
    <w:uiPriority w:val="33"/>
    <w:qFormat/>
    <w:rsid w:val="00C91AF4"/>
    <w:rPr>
      <w:rFonts w:asciiTheme="majorHAnsi" w:eastAsiaTheme="majorEastAsia" w:hAnsiTheme="majorHAnsi" w:cstheme="majorBidi"/>
      <w:b/>
      <w:bCs/>
      <w:smallCaps/>
      <w:color w:val="000000" w:themeColor="text2" w:themeShade="BF"/>
      <w:spacing w:val="10"/>
      <w:u w:val="single"/>
    </w:rPr>
  </w:style>
  <w:style w:type="paragraph" w:styleId="afa">
    <w:name w:val="TOC Heading"/>
    <w:basedOn w:val="1"/>
    <w:next w:val="a"/>
    <w:uiPriority w:val="39"/>
    <w:semiHidden/>
    <w:unhideWhenUsed/>
    <w:qFormat/>
    <w:rsid w:val="00C91AF4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A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3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03AB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903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3ABF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903ABF"/>
    <w:pPr>
      <w:ind w:left="720"/>
      <w:contextualSpacing/>
    </w:pPr>
  </w:style>
  <w:style w:type="table" w:styleId="a8">
    <w:name w:val="Table Grid"/>
    <w:basedOn w:val="a1"/>
    <w:uiPriority w:val="59"/>
    <w:rsid w:val="00903A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C4A05-535E-4E54-A357-3B4EBE2A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16</Pages>
  <Words>3192</Words>
  <Characters>18200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2018-05-24T08:25:00Z</cp:lastPrinted>
  <dcterms:created xsi:type="dcterms:W3CDTF">2015-08-03T06:09:00Z</dcterms:created>
  <dcterms:modified xsi:type="dcterms:W3CDTF">2023-11-30T12:34:00Z</dcterms:modified>
</cp:coreProperties>
</file>